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54FE" w14:textId="04091BDD" w:rsidR="005D3A7C" w:rsidRPr="009A65C1" w:rsidRDefault="001F57A1" w:rsidP="00DC4ADE">
      <w:pPr>
        <w:pStyle w:val="Heading1"/>
        <w:jc w:val="both"/>
        <w:rPr>
          <w:lang w:val="mk-MK"/>
        </w:rPr>
      </w:pPr>
      <w:r w:rsidRPr="009A65C1">
        <w:rPr>
          <w:lang w:val="mk-MK"/>
        </w:rPr>
        <w:t>Коментари</w:t>
      </w:r>
      <w:r w:rsidR="00DC4ADE">
        <w:rPr>
          <w:rStyle w:val="FootnoteReference"/>
          <w:lang w:val="mk-MK"/>
        </w:rPr>
        <w:footnoteReference w:id="1"/>
      </w:r>
      <w:r w:rsidR="00A8191A" w:rsidRPr="009A65C1">
        <w:rPr>
          <w:lang w:val="mk-MK"/>
        </w:rPr>
        <w:t xml:space="preserve"> на Центарот за истражување и креирање политики и Мрежата на организации кои вршат надзор на родов буџет</w:t>
      </w:r>
      <w:r w:rsidR="00DC4ADE">
        <w:rPr>
          <w:rStyle w:val="FootnoteReference"/>
          <w:lang w:val="mk-MK"/>
        </w:rPr>
        <w:footnoteReference w:id="2"/>
      </w:r>
      <w:r w:rsidR="00A8191A" w:rsidRPr="009A65C1">
        <w:rPr>
          <w:lang w:val="mk-MK"/>
        </w:rPr>
        <w:t xml:space="preserve"> </w:t>
      </w:r>
    </w:p>
    <w:p w14:paraId="145B3D9C" w14:textId="77777777" w:rsidR="00DC4ADE" w:rsidRDefault="00DC4ADE" w:rsidP="009A65C1">
      <w:pPr>
        <w:jc w:val="both"/>
        <w:rPr>
          <w:rFonts w:ascii="Arial" w:hAnsi="Arial" w:cs="Arial"/>
          <w:lang w:val="mk-MK"/>
        </w:rPr>
      </w:pPr>
    </w:p>
    <w:p w14:paraId="18628C70" w14:textId="73A72D4A" w:rsidR="009A65C1" w:rsidRDefault="009A65C1" w:rsidP="00920F95">
      <w:pPr>
        <w:jc w:val="both"/>
        <w:rPr>
          <w:rFonts w:ascii="Arial" w:hAnsi="Arial" w:cs="Arial"/>
          <w:lang w:val="mk-MK"/>
        </w:rPr>
      </w:pPr>
      <w:r>
        <w:rPr>
          <w:rFonts w:ascii="Arial" w:hAnsi="Arial" w:cs="Arial"/>
          <w:bCs/>
          <w:lang w:val="mk-MK"/>
        </w:rPr>
        <w:t>Заложбата за воведување на родовото одговорно буџетирање кое Премиерот Заев ја даде уште во 2018 година</w:t>
      </w:r>
      <w:r w:rsidR="00920F95">
        <w:rPr>
          <w:rStyle w:val="FootnoteReference"/>
          <w:rFonts w:ascii="Arial" w:hAnsi="Arial" w:cs="Arial"/>
          <w:bCs/>
          <w:lang w:val="mk-MK"/>
        </w:rPr>
        <w:footnoteReference w:id="3"/>
      </w:r>
      <w:r>
        <w:rPr>
          <w:rFonts w:ascii="Arial" w:hAnsi="Arial" w:cs="Arial"/>
          <w:bCs/>
          <w:lang w:val="mk-MK"/>
        </w:rPr>
        <w:t>, не се одразува во предложениот Закон за буџети. Република Се</w:t>
      </w:r>
      <w:r w:rsidR="00920F95">
        <w:rPr>
          <w:rFonts w:ascii="Arial" w:hAnsi="Arial" w:cs="Arial"/>
          <w:bCs/>
          <w:lang w:val="mk-MK"/>
        </w:rPr>
        <w:t>в</w:t>
      </w:r>
      <w:r>
        <w:rPr>
          <w:rFonts w:ascii="Arial" w:hAnsi="Arial" w:cs="Arial"/>
          <w:bCs/>
          <w:lang w:val="mk-MK"/>
        </w:rPr>
        <w:t xml:space="preserve">ерна Македонија како потписник на </w:t>
      </w:r>
      <w:r w:rsidRPr="009A65C1">
        <w:rPr>
          <w:rFonts w:ascii="Arial" w:hAnsi="Arial" w:cs="Arial"/>
          <w:lang w:val="mk-MK"/>
        </w:rPr>
        <w:t>Декларацијата од Пекинг и Платформата за акција</w:t>
      </w:r>
      <w:r>
        <w:rPr>
          <w:rFonts w:ascii="Arial" w:hAnsi="Arial" w:cs="Arial"/>
          <w:lang w:val="mk-MK"/>
        </w:rPr>
        <w:t xml:space="preserve"> уште во 1995 се обврза на п</w:t>
      </w:r>
      <w:r w:rsidRPr="009A65C1">
        <w:rPr>
          <w:rFonts w:ascii="Arial" w:hAnsi="Arial" w:cs="Arial"/>
          <w:lang w:val="mk-MK"/>
        </w:rPr>
        <w:t xml:space="preserve">ринципот на соодветно финансирање на родовата еднаквост (параграфи </w:t>
      </w:r>
      <w:r w:rsidRPr="009A65C1">
        <w:rPr>
          <w:rFonts w:ascii="Arial" w:hAnsi="Arial" w:cs="Arial"/>
        </w:rPr>
        <w:t xml:space="preserve">345 </w:t>
      </w:r>
      <w:r w:rsidRPr="009A65C1">
        <w:rPr>
          <w:rFonts w:ascii="Arial" w:hAnsi="Arial" w:cs="Arial"/>
          <w:lang w:val="mk-MK"/>
        </w:rPr>
        <w:t>и</w:t>
      </w:r>
      <w:r w:rsidRPr="009A65C1">
        <w:rPr>
          <w:rFonts w:ascii="Arial" w:hAnsi="Arial" w:cs="Arial"/>
        </w:rPr>
        <w:t xml:space="preserve"> 346)</w:t>
      </w:r>
      <w:r w:rsidR="00920F95">
        <w:rPr>
          <w:rFonts w:ascii="Arial" w:hAnsi="Arial" w:cs="Arial"/>
          <w:lang w:val="mk-MK"/>
        </w:rPr>
        <w:t>.</w:t>
      </w:r>
      <w:r w:rsidRPr="009A65C1">
        <w:rPr>
          <w:rFonts w:ascii="Arial" w:hAnsi="Arial" w:cs="Arial"/>
          <w:lang w:val="mk-MK"/>
        </w:rPr>
        <w:t xml:space="preserve"> </w:t>
      </w:r>
      <w:r w:rsidR="00920F95">
        <w:rPr>
          <w:rFonts w:ascii="Arial" w:hAnsi="Arial" w:cs="Arial"/>
          <w:lang w:val="mk-MK"/>
        </w:rPr>
        <w:t xml:space="preserve">И со пристапување на </w:t>
      </w:r>
      <w:r w:rsidRPr="009A65C1">
        <w:rPr>
          <w:rFonts w:ascii="Arial" w:hAnsi="Arial" w:cs="Arial"/>
          <w:lang w:val="mk-MK"/>
        </w:rPr>
        <w:t xml:space="preserve">Агендата </w:t>
      </w:r>
      <w:r w:rsidRPr="009A65C1">
        <w:rPr>
          <w:rFonts w:ascii="Arial" w:hAnsi="Arial" w:cs="Arial"/>
          <w:bCs/>
          <w:lang w:val="de-DE"/>
        </w:rPr>
        <w:t>2030</w:t>
      </w:r>
      <w:r w:rsidRPr="009A65C1">
        <w:rPr>
          <w:rFonts w:ascii="Arial" w:hAnsi="Arial" w:cs="Arial"/>
          <w:lang w:val="de-DE"/>
        </w:rPr>
        <w:t xml:space="preserve"> </w:t>
      </w:r>
      <w:r w:rsidRPr="009A65C1">
        <w:rPr>
          <w:rFonts w:ascii="Arial" w:hAnsi="Arial" w:cs="Arial"/>
          <w:lang w:val="mk-MK"/>
        </w:rPr>
        <w:t xml:space="preserve">за оддржлив развој во рамките на целта за оддржлив развој број 5 да постигне родова еднаквост и да ги зајакне сите жени и девојки </w:t>
      </w:r>
      <w:r w:rsidR="00920F95">
        <w:rPr>
          <w:rFonts w:ascii="Arial" w:hAnsi="Arial" w:cs="Arial"/>
          <w:lang w:val="mk-MK"/>
        </w:rPr>
        <w:t xml:space="preserve">земјата се </w:t>
      </w:r>
      <w:r w:rsidRPr="009A65C1">
        <w:rPr>
          <w:rFonts w:ascii="Arial" w:hAnsi="Arial" w:cs="Arial"/>
          <w:lang w:val="mk-MK"/>
        </w:rPr>
        <w:t>залож</w:t>
      </w:r>
      <w:r w:rsidR="00920F95">
        <w:rPr>
          <w:rFonts w:ascii="Arial" w:hAnsi="Arial" w:cs="Arial"/>
          <w:lang w:val="mk-MK"/>
        </w:rPr>
        <w:t>и</w:t>
      </w:r>
      <w:r w:rsidRPr="009A65C1">
        <w:rPr>
          <w:rFonts w:ascii="Arial" w:hAnsi="Arial" w:cs="Arial"/>
          <w:lang w:val="mk-MK"/>
        </w:rPr>
        <w:t xml:space="preserve"> </w:t>
      </w:r>
      <w:r w:rsidRPr="009A65C1">
        <w:rPr>
          <w:rFonts w:ascii="Arial" w:hAnsi="Arial" w:cs="Arial"/>
        </w:rPr>
        <w:t>“</w:t>
      </w:r>
      <w:r w:rsidRPr="009A65C1">
        <w:rPr>
          <w:rFonts w:ascii="Arial" w:hAnsi="Arial" w:cs="Arial"/>
          <w:lang w:val="mk-MK"/>
        </w:rPr>
        <w:t>значајно да ги зголеми инвестициите со цел да се затвори родовиот јаз</w:t>
      </w:r>
      <w:r w:rsidRPr="009A65C1">
        <w:rPr>
          <w:rFonts w:ascii="Arial" w:hAnsi="Arial" w:cs="Arial"/>
        </w:rPr>
        <w:t xml:space="preserve">”. </w:t>
      </w:r>
      <w:r w:rsidRPr="009A65C1">
        <w:rPr>
          <w:rFonts w:ascii="Arial" w:hAnsi="Arial" w:cs="Arial"/>
          <w:lang w:val="mk-MK"/>
        </w:rPr>
        <w:t>Затоа индикаторот 5ц1 број на земји со системи за следење и јавно објавување на буџетски алокации за родова еднаквост</w:t>
      </w:r>
      <w:r w:rsidR="00920F95">
        <w:rPr>
          <w:rStyle w:val="FootnoteReference"/>
          <w:rFonts w:ascii="Arial" w:hAnsi="Arial" w:cs="Arial"/>
          <w:lang w:val="mk-MK"/>
        </w:rPr>
        <w:footnoteReference w:id="4"/>
      </w:r>
      <w:r w:rsidRPr="009A65C1">
        <w:rPr>
          <w:rFonts w:ascii="Arial" w:hAnsi="Arial" w:cs="Arial"/>
          <w:lang w:val="mk-MK"/>
        </w:rPr>
        <w:t xml:space="preserve"> директно ја оценува транзицијата на земјите кон родово одговорно буџетирање. </w:t>
      </w:r>
      <w:r>
        <w:rPr>
          <w:rFonts w:ascii="Arial" w:hAnsi="Arial" w:cs="Arial"/>
          <w:lang w:val="mk-MK"/>
        </w:rPr>
        <w:t>И</w:t>
      </w:r>
      <w:r w:rsidRPr="009A65C1">
        <w:rPr>
          <w:rFonts w:ascii="Arial" w:hAnsi="Arial" w:cs="Arial"/>
          <w:lang w:val="mk-MK"/>
        </w:rPr>
        <w:t>ндикаторот е насочен на процесот, односно го оценува процесот на буџетирање дали истиот се однесува и на родовата еднаквост, дали овозможува пристап, следење и известување на буџетските алокации и трошоците кои се однесуваат на жени и родовата еднаквост.</w:t>
      </w:r>
      <w:r w:rsidR="00920F95">
        <w:rPr>
          <w:rFonts w:ascii="Arial" w:hAnsi="Arial" w:cs="Arial"/>
          <w:lang w:val="mk-MK"/>
        </w:rPr>
        <w:t>Предложениот Закон за буџети пропушта историска шанса да постави законска основа за остварување на оддржливите развојни цели и меѓународните заложби за родова еднаквост; воедно да се усогласи со домашната подзаконска рамка за родово одговорно буџетирање</w:t>
      </w:r>
      <w:r w:rsidR="00920F95">
        <w:rPr>
          <w:rStyle w:val="FootnoteReference"/>
          <w:rFonts w:ascii="Arial" w:hAnsi="Arial" w:cs="Arial"/>
          <w:lang w:val="mk-MK"/>
        </w:rPr>
        <w:footnoteReference w:id="5"/>
      </w:r>
      <w:r w:rsidR="00920F95">
        <w:rPr>
          <w:rFonts w:ascii="Arial" w:hAnsi="Arial" w:cs="Arial"/>
          <w:lang w:val="mk-MK"/>
        </w:rPr>
        <w:t xml:space="preserve"> и Законот за еднакви можности.</w:t>
      </w:r>
    </w:p>
    <w:p w14:paraId="6F815542" w14:textId="7E577BA3" w:rsidR="00920F95" w:rsidRPr="00920F95" w:rsidRDefault="00920F95" w:rsidP="00920F95">
      <w:pPr>
        <w:jc w:val="both"/>
        <w:rPr>
          <w:rFonts w:ascii="Arial" w:hAnsi="Arial" w:cs="Arial"/>
        </w:rPr>
      </w:pPr>
      <w:r>
        <w:rPr>
          <w:rFonts w:ascii="Arial" w:hAnsi="Arial" w:cs="Arial"/>
          <w:lang w:val="mk-MK"/>
        </w:rPr>
        <w:t xml:space="preserve">Додека Австрија го </w:t>
      </w:r>
      <w:r w:rsidRPr="00DC4ADE">
        <w:rPr>
          <w:rFonts w:ascii="Arial" w:hAnsi="Arial" w:cs="Arial"/>
          <w:lang w:val="mk-MK"/>
        </w:rPr>
        <w:t xml:space="preserve">има регулирано родовото одговорно буџетирање во Уставот, а сите соседни земји систематски го воведуваат во системот за управување со јавните финансии, предложениот Закон за буџети родовото одговорно буџетирање го споменува само во член 3 каде меѓу 11те буџетски принципи го регулира и </w:t>
      </w:r>
      <w:r w:rsidR="00561208" w:rsidRPr="00DC4ADE">
        <w:rPr>
          <w:rFonts w:ascii="Arial" w:hAnsi="Arial" w:cs="Arial"/>
          <w:lang w:val="mk-MK"/>
        </w:rPr>
        <w:t>п</w:t>
      </w:r>
      <w:r w:rsidRPr="00DC4ADE">
        <w:rPr>
          <w:rFonts w:ascii="Arial" w:hAnsi="Arial" w:cs="Arial"/>
          <w:lang w:val="mk-MK"/>
        </w:rPr>
        <w:t>ринцип</w:t>
      </w:r>
      <w:r w:rsidR="00561208" w:rsidRPr="00DC4ADE">
        <w:rPr>
          <w:rFonts w:ascii="Arial" w:hAnsi="Arial" w:cs="Arial"/>
          <w:lang w:val="mk-MK"/>
        </w:rPr>
        <w:t>от</w:t>
      </w:r>
      <w:r w:rsidRPr="00DC4ADE">
        <w:rPr>
          <w:rFonts w:ascii="Arial" w:hAnsi="Arial" w:cs="Arial"/>
          <w:lang w:val="mk-MK"/>
        </w:rPr>
        <w:t xml:space="preserve"> на родова еднаквост подразбира родово одговорно буџетирање, односно запазување на родовата еднаквост во планирањето и извршувањето на буџетските приливи и одливи</w:t>
      </w:r>
      <w:r w:rsidR="00561208" w:rsidRPr="00DC4ADE">
        <w:rPr>
          <w:rFonts w:ascii="Arial" w:hAnsi="Arial" w:cs="Arial"/>
          <w:lang w:val="mk-MK"/>
        </w:rPr>
        <w:t xml:space="preserve">. </w:t>
      </w:r>
      <w:r w:rsidR="00561208" w:rsidRPr="00DC4ADE">
        <w:rPr>
          <w:rFonts w:ascii="Arial" w:hAnsi="Arial" w:cs="Arial"/>
          <w:lang w:val="mk-MK"/>
        </w:rPr>
        <w:t>Мрежата на организации кои вршат надзор на родов буџет</w:t>
      </w:r>
      <w:r w:rsidR="00561208" w:rsidRPr="00DC4ADE">
        <w:rPr>
          <w:rFonts w:ascii="Arial" w:hAnsi="Arial" w:cs="Arial"/>
          <w:lang w:val="mk-MK"/>
        </w:rPr>
        <w:t xml:space="preserve"> го оценува ова за недоволно и ги доставува следните коментари на Законот за буџети.</w:t>
      </w:r>
    </w:p>
    <w:p w14:paraId="1492B8EA" w14:textId="40F310A6" w:rsidR="00561208" w:rsidRDefault="00561208" w:rsidP="00910EE7">
      <w:pPr>
        <w:pStyle w:val="obl20Article"/>
        <w:spacing w:before="360" w:after="80" w:line="260" w:lineRule="atLeast"/>
        <w:rPr>
          <w:rFonts w:ascii="Arial" w:hAnsi="Arial" w:cs="Arial"/>
          <w:lang w:val="mk-MK"/>
        </w:rPr>
      </w:pPr>
      <w:r>
        <w:rPr>
          <w:rFonts w:ascii="Arial" w:hAnsi="Arial" w:cs="Arial"/>
          <w:lang w:val="mk-MK"/>
        </w:rPr>
        <w:lastRenderedPageBreak/>
        <w:t>КОМЕНТАРИ</w:t>
      </w:r>
    </w:p>
    <w:p w14:paraId="0333301F" w14:textId="7D2F245B" w:rsidR="00910EE7" w:rsidRPr="00DC4ADE" w:rsidRDefault="00910EE7" w:rsidP="00910EE7">
      <w:pPr>
        <w:pStyle w:val="obl20Article"/>
        <w:spacing w:before="360" w:after="80" w:line="260" w:lineRule="atLeast"/>
        <w:rPr>
          <w:rFonts w:ascii="Arial" w:hAnsi="Arial" w:cs="Arial"/>
          <w:lang w:val="mk-MK"/>
        </w:rPr>
      </w:pPr>
      <w:r w:rsidRPr="00DC4ADE">
        <w:rPr>
          <w:rFonts w:ascii="Arial" w:hAnsi="Arial" w:cs="Arial"/>
          <w:lang w:val="mk-MK"/>
        </w:rPr>
        <w:t>Член 2</w:t>
      </w:r>
      <w:bookmarkStart w:id="0" w:name="_Toc524337650"/>
      <w:bookmarkEnd w:id="0"/>
    </w:p>
    <w:p w14:paraId="5DC9B900" w14:textId="77777777" w:rsidR="00910EE7" w:rsidRPr="00DC4ADE" w:rsidRDefault="00910EE7" w:rsidP="00910EE7">
      <w:pPr>
        <w:pStyle w:val="obl30text"/>
        <w:spacing w:after="300" w:line="260" w:lineRule="atLeast"/>
        <w:jc w:val="center"/>
        <w:rPr>
          <w:rStyle w:val="tlid-translation"/>
          <w:rFonts w:ascii="Arial" w:hAnsi="Arial" w:cs="Arial"/>
          <w:lang w:val="mk-MK"/>
        </w:rPr>
      </w:pPr>
      <w:r w:rsidRPr="00DC4ADE">
        <w:rPr>
          <w:rFonts w:ascii="Arial" w:hAnsi="Arial" w:cs="Arial"/>
          <w:b/>
          <w:lang w:val="mk-MK"/>
        </w:rPr>
        <w:t>Значење на изразите во овој закон</w:t>
      </w:r>
    </w:p>
    <w:p w14:paraId="3F06CEAA" w14:textId="0A78B5A7" w:rsidR="00910EE7" w:rsidRPr="00DC4ADE" w:rsidRDefault="00561208">
      <w:pPr>
        <w:rPr>
          <w:rFonts w:ascii="Arial" w:hAnsi="Arial" w:cs="Arial"/>
          <w:b/>
          <w:bCs/>
          <w:lang w:val="mk-MK"/>
        </w:rPr>
      </w:pPr>
      <w:r w:rsidRPr="00DC4ADE">
        <w:rPr>
          <w:rFonts w:ascii="Arial" w:hAnsi="Arial" w:cs="Arial"/>
          <w:b/>
          <w:bCs/>
          <w:lang w:val="mk-MK"/>
        </w:rPr>
        <w:t xml:space="preserve">Потребно е во листата на дефиниции да се воведат следниве </w:t>
      </w:r>
    </w:p>
    <w:p w14:paraId="60DB062D" w14:textId="5130AF08" w:rsidR="00910EE7" w:rsidRPr="00DC4ADE" w:rsidRDefault="00910EE7" w:rsidP="00DC4ADE">
      <w:pPr>
        <w:jc w:val="both"/>
        <w:rPr>
          <w:rFonts w:ascii="Arial" w:hAnsi="Arial" w:cs="Arial"/>
          <w:lang w:val="mk-MK"/>
        </w:rPr>
      </w:pPr>
      <w:r w:rsidRPr="00DC4ADE">
        <w:rPr>
          <w:rFonts w:ascii="Arial" w:hAnsi="Arial" w:cs="Arial"/>
          <w:b/>
          <w:bCs/>
          <w:lang w:val="mk-MK"/>
        </w:rPr>
        <w:t>Родово буџетска изјава</w:t>
      </w:r>
      <w:r w:rsidR="00561208" w:rsidRPr="00DC4ADE">
        <w:rPr>
          <w:rFonts w:ascii="Arial" w:hAnsi="Arial" w:cs="Arial"/>
          <w:lang w:val="mk-MK"/>
        </w:rPr>
        <w:t xml:space="preserve">- </w:t>
      </w:r>
      <w:r w:rsidR="00561208" w:rsidRPr="00DC4ADE">
        <w:rPr>
          <w:rFonts w:ascii="Arial" w:hAnsi="Arial" w:cs="Arial"/>
          <w:lang w:val="mk-MK"/>
        </w:rPr>
        <w:t>Родово одговорна буџетската изјава е документ со кој се демонстрира политичката волја за вклучување на родовата еднаквост во областа која ја покрива избраната програма која е предмет на анализа. Таа е воедно документ кој говори за одговорноста на Владата дека е подготвена да направи чекори кон унапредување на родовата еднаквост, проследени со буџетски средства</w:t>
      </w:r>
      <w:r w:rsidR="00DC4ADE">
        <w:rPr>
          <w:rFonts w:ascii="Arial" w:hAnsi="Arial" w:cs="Arial"/>
          <w:lang w:val="mk-MK"/>
        </w:rPr>
        <w:t>.</w:t>
      </w:r>
    </w:p>
    <w:p w14:paraId="32CD644B" w14:textId="5195039D" w:rsidR="00910EE7" w:rsidRPr="00D312EA" w:rsidRDefault="00910EE7" w:rsidP="00DC4ADE">
      <w:pPr>
        <w:jc w:val="both"/>
        <w:rPr>
          <w:rFonts w:ascii="Arial" w:hAnsi="Arial" w:cs="Arial"/>
          <w:lang w:val="ru-RU"/>
        </w:rPr>
      </w:pPr>
      <w:r w:rsidRPr="00DC4ADE">
        <w:rPr>
          <w:rFonts w:ascii="Arial" w:hAnsi="Arial" w:cs="Arial"/>
          <w:b/>
          <w:bCs/>
          <w:lang w:val="mk-MK"/>
        </w:rPr>
        <w:t>Родови индикатори</w:t>
      </w:r>
      <w:r w:rsidR="00561208" w:rsidRPr="00DC4ADE">
        <w:rPr>
          <w:rFonts w:ascii="Arial" w:hAnsi="Arial" w:cs="Arial"/>
          <w:lang w:val="mk-MK"/>
        </w:rPr>
        <w:t xml:space="preserve"> - </w:t>
      </w:r>
      <w:r w:rsidR="00561208" w:rsidRPr="00DC4ADE">
        <w:rPr>
          <w:rFonts w:ascii="Arial" w:hAnsi="Arial" w:cs="Arial"/>
          <w:lang w:val="mk-MK"/>
        </w:rPr>
        <w:t xml:space="preserve">овозможуваат редовно следење и оценка на </w:t>
      </w:r>
      <w:r w:rsidR="00DC4ADE" w:rsidRPr="00DC4ADE">
        <w:rPr>
          <w:rFonts w:ascii="Arial" w:hAnsi="Arial" w:cs="Arial"/>
          <w:lang w:val="mk-MK"/>
        </w:rPr>
        <w:t xml:space="preserve">спроведувањето на буџетот </w:t>
      </w:r>
      <w:r w:rsidR="00561208" w:rsidRPr="00DC4ADE">
        <w:rPr>
          <w:rFonts w:ascii="Arial" w:hAnsi="Arial" w:cs="Arial"/>
          <w:lang w:val="mk-MK"/>
        </w:rPr>
        <w:t>кон поставените родови цели</w:t>
      </w:r>
      <w:r w:rsidR="00DC4ADE">
        <w:rPr>
          <w:rFonts w:ascii="Arial" w:hAnsi="Arial" w:cs="Arial"/>
          <w:lang w:val="mk-MK"/>
        </w:rPr>
        <w:t>.</w:t>
      </w:r>
      <w:r w:rsidR="00D312EA" w:rsidRPr="00D312EA">
        <w:rPr>
          <w:rFonts w:ascii="StobiSerif Regular" w:eastAsia="Times New Roman" w:hAnsi="StobiSerif Regular" w:cs="Times New Roman"/>
          <w:lang w:val="ru-RU" w:eastAsia="mk-MK"/>
        </w:rPr>
        <w:t xml:space="preserve"> </w:t>
      </w:r>
      <w:r w:rsidR="00D312EA" w:rsidRPr="00D312EA">
        <w:rPr>
          <w:rFonts w:ascii="Arial" w:eastAsia="Times New Roman" w:hAnsi="Arial" w:cs="Arial"/>
          <w:lang w:val="ru-RU" w:eastAsia="mk-MK"/>
        </w:rPr>
        <w:t xml:space="preserve">Родовите индикатори </w:t>
      </w:r>
      <w:r w:rsidR="00D312EA" w:rsidRPr="00D312EA">
        <w:rPr>
          <w:rFonts w:ascii="Arial" w:hAnsi="Arial" w:cs="Arial"/>
          <w:lang w:val="ru-RU"/>
        </w:rPr>
        <w:t xml:space="preserve">се податоци, мерка, број, процент, факт, мислење или перцепција која укажува на определена состојба или ситуација и ги мери промените со текот на времето  во однос на мажите и жените. </w:t>
      </w:r>
    </w:p>
    <w:p w14:paraId="3CACC738" w14:textId="48F18A3E" w:rsidR="00910EE7" w:rsidRPr="00DC4ADE" w:rsidRDefault="00910EE7" w:rsidP="00DC4ADE">
      <w:pPr>
        <w:jc w:val="both"/>
        <w:rPr>
          <w:rFonts w:ascii="Arial" w:hAnsi="Arial" w:cs="Arial"/>
          <w:lang w:val="mk-MK"/>
        </w:rPr>
      </w:pPr>
      <w:r w:rsidRPr="00DC4ADE">
        <w:rPr>
          <w:rFonts w:ascii="Arial" w:hAnsi="Arial" w:cs="Arial"/>
          <w:b/>
          <w:bCs/>
          <w:lang w:val="mk-MK"/>
        </w:rPr>
        <w:t>Родови цели</w:t>
      </w:r>
      <w:r w:rsidR="00561208" w:rsidRPr="00DC4ADE">
        <w:rPr>
          <w:rFonts w:ascii="Arial" w:hAnsi="Arial" w:cs="Arial"/>
          <w:lang w:val="mk-MK"/>
        </w:rPr>
        <w:t xml:space="preserve"> – </w:t>
      </w:r>
      <w:r w:rsidR="00D312EA" w:rsidRPr="00D312EA">
        <w:rPr>
          <w:rFonts w:ascii="Arial" w:hAnsi="Arial" w:cs="Arial"/>
          <w:lang w:val="mk-MK"/>
        </w:rPr>
        <w:t>се однесува на резултатите кои придонесуваат кон намалување на нееднаквоста меѓу мажите и жените во согласност со политиката или програмата на која се однесуваат.  Секоја програма ги идентификува проблемите, недостатоците и препораките кои треба да придонесат кон постигнување на родов</w:t>
      </w:r>
      <w:r w:rsidR="00D312EA" w:rsidRPr="00D312EA">
        <w:rPr>
          <w:rFonts w:ascii="Arial" w:hAnsi="Arial" w:cs="Arial"/>
          <w:lang w:val="mk-MK"/>
        </w:rPr>
        <w:t>ите цели</w:t>
      </w:r>
      <w:r w:rsidR="00D312EA" w:rsidRPr="00D312EA">
        <w:rPr>
          <w:rFonts w:ascii="Arial" w:hAnsi="Arial" w:cs="Arial"/>
          <w:lang w:val="mk-MK"/>
        </w:rPr>
        <w:t>.</w:t>
      </w:r>
      <w:r w:rsidR="00D312EA" w:rsidRPr="00D312EA">
        <w:rPr>
          <w:rFonts w:ascii="Arial" w:eastAsia="Times New Roman" w:hAnsi="Arial" w:cs="Arial"/>
          <w:lang w:val="mk-MK" w:eastAsia="fi-FI"/>
        </w:rPr>
        <w:t xml:space="preserve"> Дефинирањето на родови цели</w:t>
      </w:r>
      <w:r w:rsidR="00D312EA" w:rsidRPr="00D312EA">
        <w:rPr>
          <w:rFonts w:ascii="Arial" w:hAnsi="Arial" w:cs="Arial"/>
          <w:lang w:val="mk-MK"/>
        </w:rPr>
        <w:t xml:space="preserve"> ја одразуваат вољата и посветеноста на институциите да придонесат кон родовата еднаквост.</w:t>
      </w:r>
    </w:p>
    <w:p w14:paraId="36CDB1DF" w14:textId="3A28B932" w:rsidR="00561208" w:rsidRDefault="00561208" w:rsidP="00DC4ADE">
      <w:pPr>
        <w:jc w:val="both"/>
        <w:rPr>
          <w:rFonts w:ascii="Arial" w:hAnsi="Arial" w:cs="Arial"/>
          <w:lang w:val="mk-MK"/>
        </w:rPr>
      </w:pPr>
      <w:r w:rsidRPr="00DC4ADE">
        <w:rPr>
          <w:rFonts w:ascii="Arial" w:hAnsi="Arial" w:cs="Arial"/>
          <w:b/>
          <w:bCs/>
          <w:lang w:val="mk-MK"/>
        </w:rPr>
        <w:t>Родово буџетски инцијативи</w:t>
      </w:r>
      <w:r w:rsidRPr="00DC4ADE">
        <w:rPr>
          <w:rFonts w:ascii="Arial" w:hAnsi="Arial" w:cs="Arial"/>
          <w:lang w:val="mk-MK"/>
        </w:rPr>
        <w:t xml:space="preserve"> - </w:t>
      </w:r>
      <w:r w:rsidRPr="00DC4ADE">
        <w:rPr>
          <w:rFonts w:ascii="Arial" w:hAnsi="Arial" w:cs="Arial"/>
          <w:lang w:val="mk-MK"/>
        </w:rPr>
        <w:t>Иницијативи за процеси на родова сензибилизација на буџетите. Нивната цел е да овозможи механизми со чија помош владите, во соработка со парламентите, граѓански групи, донатори и други агенции за развој, ќе можат да ја интегрираат родовата перспектива во планирањето, креирањето и спроведувањето на буџетот</w:t>
      </w:r>
      <w:r w:rsidR="00DC4ADE">
        <w:rPr>
          <w:rFonts w:ascii="Arial" w:hAnsi="Arial" w:cs="Arial"/>
          <w:lang w:val="mk-MK"/>
        </w:rPr>
        <w:t>.</w:t>
      </w:r>
    </w:p>
    <w:p w14:paraId="475576F9" w14:textId="0B30A903" w:rsidR="00C65CD0" w:rsidRDefault="00C65CD0" w:rsidP="00DC4ADE">
      <w:pPr>
        <w:jc w:val="both"/>
        <w:rPr>
          <w:rFonts w:ascii="Arial" w:hAnsi="Arial" w:cs="Arial"/>
          <w:lang w:val="mk-MK"/>
        </w:rPr>
      </w:pPr>
    </w:p>
    <w:p w14:paraId="64D07D07" w14:textId="729B276B" w:rsidR="00C65CD0" w:rsidRDefault="00C65CD0" w:rsidP="00DC4ADE">
      <w:pPr>
        <w:jc w:val="both"/>
        <w:rPr>
          <w:rFonts w:ascii="Arial" w:hAnsi="Arial" w:cs="Arial"/>
          <w:b/>
          <w:bCs/>
          <w:u w:val="single"/>
          <w:lang w:val="mk-MK"/>
        </w:rPr>
      </w:pPr>
      <w:r w:rsidRPr="00C65CD0">
        <w:rPr>
          <w:rFonts w:ascii="Arial" w:hAnsi="Arial" w:cs="Arial"/>
          <w:b/>
          <w:bCs/>
          <w:u w:val="single"/>
          <w:lang w:val="mk-MK"/>
        </w:rPr>
        <w:t xml:space="preserve">Образложение: Буџетските корисници на централно и локално ниво со различни документи </w:t>
      </w:r>
      <w:r w:rsidR="003574CF" w:rsidRPr="003574CF">
        <w:rPr>
          <w:rFonts w:ascii="Arial" w:hAnsi="Arial" w:cs="Arial"/>
          <w:b/>
          <w:bCs/>
          <w:u w:val="single"/>
          <w:lang w:val="mk-MK"/>
        </w:rPr>
        <w:t>се</w:t>
      </w:r>
      <w:r w:rsidR="003574CF" w:rsidRPr="003574CF">
        <w:rPr>
          <w:rFonts w:ascii="Arial" w:hAnsi="Arial" w:cs="Arial"/>
          <w:b/>
          <w:bCs/>
          <w:u w:val="single"/>
          <w:lang w:val="mk-MK"/>
        </w:rPr>
        <w:t xml:space="preserve"> </w:t>
      </w:r>
      <w:r w:rsidRPr="00C65CD0">
        <w:rPr>
          <w:rFonts w:ascii="Arial" w:hAnsi="Arial" w:cs="Arial"/>
          <w:b/>
          <w:bCs/>
          <w:u w:val="single"/>
          <w:lang w:val="mk-MK"/>
        </w:rPr>
        <w:t>обврзани да подготвуваат родово буџетски изјави, да де</w:t>
      </w:r>
      <w:r w:rsidR="003574CF">
        <w:rPr>
          <w:rFonts w:ascii="Arial" w:hAnsi="Arial" w:cs="Arial"/>
          <w:b/>
          <w:bCs/>
          <w:u w:val="single"/>
          <w:lang w:val="mk-MK"/>
        </w:rPr>
        <w:t>ф</w:t>
      </w:r>
      <w:r w:rsidRPr="00C65CD0">
        <w:rPr>
          <w:rFonts w:ascii="Arial" w:hAnsi="Arial" w:cs="Arial"/>
          <w:b/>
          <w:bCs/>
          <w:u w:val="single"/>
          <w:lang w:val="mk-MK"/>
        </w:rPr>
        <w:t xml:space="preserve">инираат родови цели и индикатори, а Министерството за финансии објавува родово буџетски иницијативи. Предлог законот пропушта истите да ги регулира и на тој начин системски да го воведе родово одговорното буџетирање и да го оствари индикаторот 5ц1 на </w:t>
      </w:r>
      <w:r w:rsidR="00BC34C5">
        <w:rPr>
          <w:rFonts w:ascii="Arial" w:hAnsi="Arial" w:cs="Arial"/>
          <w:b/>
          <w:bCs/>
          <w:u w:val="single"/>
          <w:lang w:val="mk-MK"/>
        </w:rPr>
        <w:t xml:space="preserve">целите за </w:t>
      </w:r>
      <w:r w:rsidRPr="00C65CD0">
        <w:rPr>
          <w:rFonts w:ascii="Arial" w:hAnsi="Arial" w:cs="Arial"/>
          <w:b/>
          <w:bCs/>
          <w:u w:val="single"/>
          <w:lang w:val="mk-MK"/>
        </w:rPr>
        <w:t>оддржлив</w:t>
      </w:r>
      <w:r w:rsidR="00BC34C5">
        <w:rPr>
          <w:rFonts w:ascii="Arial" w:hAnsi="Arial" w:cs="Arial"/>
          <w:b/>
          <w:bCs/>
          <w:u w:val="single"/>
          <w:lang w:val="mk-MK"/>
        </w:rPr>
        <w:t xml:space="preserve"> </w:t>
      </w:r>
      <w:r w:rsidRPr="00C65CD0">
        <w:rPr>
          <w:rFonts w:ascii="Arial" w:hAnsi="Arial" w:cs="Arial"/>
          <w:b/>
          <w:bCs/>
          <w:u w:val="single"/>
          <w:lang w:val="mk-MK"/>
        </w:rPr>
        <w:t>развој.</w:t>
      </w:r>
    </w:p>
    <w:p w14:paraId="4F491894" w14:textId="77777777" w:rsidR="00C65CD0" w:rsidRPr="00C65CD0" w:rsidRDefault="00C65CD0" w:rsidP="00DC4ADE">
      <w:pPr>
        <w:jc w:val="both"/>
        <w:rPr>
          <w:rFonts w:ascii="Arial" w:hAnsi="Arial" w:cs="Arial"/>
          <w:b/>
          <w:bCs/>
          <w:u w:val="single"/>
          <w:lang w:val="mk-MK"/>
        </w:rPr>
      </w:pPr>
    </w:p>
    <w:p w14:paraId="66B5DFCC" w14:textId="77777777" w:rsidR="001F57A1" w:rsidRPr="009A292C" w:rsidRDefault="001F57A1" w:rsidP="001F57A1">
      <w:pPr>
        <w:pStyle w:val="obl20Article"/>
        <w:spacing w:before="360" w:after="80" w:line="260" w:lineRule="atLeast"/>
        <w:rPr>
          <w:rFonts w:ascii="Arial" w:hAnsi="Arial" w:cs="Arial"/>
          <w:lang w:val="mk-MK"/>
        </w:rPr>
      </w:pPr>
      <w:r w:rsidRPr="009A292C">
        <w:rPr>
          <w:rFonts w:ascii="Arial" w:hAnsi="Arial" w:cs="Arial"/>
          <w:lang w:val="mk-MK"/>
        </w:rPr>
        <w:t>Член 31</w:t>
      </w:r>
    </w:p>
    <w:p w14:paraId="013BB525" w14:textId="6080CA68" w:rsidR="00D312EA" w:rsidRDefault="00D312EA" w:rsidP="00D312EA">
      <w:pPr>
        <w:jc w:val="both"/>
        <w:rPr>
          <w:rFonts w:ascii="Arial" w:hAnsi="Arial" w:cs="Arial"/>
          <w:lang w:val="mk-MK"/>
        </w:rPr>
      </w:pPr>
      <w:r w:rsidRPr="00D312EA">
        <w:rPr>
          <w:rFonts w:ascii="Arial" w:hAnsi="Arial" w:cs="Arial"/>
          <w:b/>
          <w:bCs/>
          <w:lang w:val="mk-MK"/>
        </w:rPr>
        <w:t>Во с</w:t>
      </w:r>
      <w:r w:rsidR="001F57A1" w:rsidRPr="00D312EA">
        <w:rPr>
          <w:rFonts w:ascii="Arial" w:hAnsi="Arial" w:cs="Arial"/>
          <w:b/>
          <w:bCs/>
          <w:lang w:val="mk-MK"/>
        </w:rPr>
        <w:t>тав 2, точка 2</w:t>
      </w:r>
      <w:r>
        <w:rPr>
          <w:rFonts w:ascii="Arial" w:hAnsi="Arial" w:cs="Arial"/>
          <w:b/>
          <w:bCs/>
          <w:lang w:val="mk-MK"/>
        </w:rPr>
        <w:t xml:space="preserve">, подточка б) </w:t>
      </w:r>
      <w:r w:rsidRPr="00D312EA">
        <w:rPr>
          <w:rFonts w:ascii="Arial" w:hAnsi="Arial" w:cs="Arial"/>
          <w:b/>
          <w:bCs/>
          <w:lang w:val="mk-MK"/>
        </w:rPr>
        <w:t>треба да се додаде дека образложението на предлог финанс</w:t>
      </w:r>
      <w:r>
        <w:rPr>
          <w:rFonts w:ascii="Arial" w:hAnsi="Arial" w:cs="Arial"/>
          <w:b/>
          <w:bCs/>
          <w:lang w:val="mk-MK"/>
        </w:rPr>
        <w:t>к</w:t>
      </w:r>
      <w:r w:rsidRPr="00D312EA">
        <w:rPr>
          <w:rFonts w:ascii="Arial" w:hAnsi="Arial" w:cs="Arial"/>
          <w:b/>
          <w:bCs/>
          <w:lang w:val="mk-MK"/>
        </w:rPr>
        <w:t>иот план на буџетските корисници треба да содр</w:t>
      </w:r>
      <w:r>
        <w:rPr>
          <w:rFonts w:ascii="Arial" w:hAnsi="Arial" w:cs="Arial"/>
          <w:b/>
          <w:bCs/>
          <w:lang w:val="mk-MK"/>
        </w:rPr>
        <w:t>ж</w:t>
      </w:r>
      <w:r w:rsidRPr="00D312EA">
        <w:rPr>
          <w:rFonts w:ascii="Arial" w:hAnsi="Arial" w:cs="Arial"/>
          <w:b/>
          <w:bCs/>
          <w:lang w:val="mk-MK"/>
        </w:rPr>
        <w:t>и образложение за поставените цели и да идентификува најмалку една родова цел согласно програмската класификација усогласена со стратегиите и долгорочните развојни документи</w:t>
      </w:r>
      <w:r>
        <w:rPr>
          <w:rFonts w:ascii="Arial" w:hAnsi="Arial" w:cs="Arial"/>
          <w:lang w:val="mk-MK"/>
        </w:rPr>
        <w:t xml:space="preserve">. </w:t>
      </w:r>
    </w:p>
    <w:p w14:paraId="0F7F36D6" w14:textId="58F9346F" w:rsidR="00D312EA" w:rsidRPr="00D312EA" w:rsidRDefault="00D312EA" w:rsidP="00D312EA">
      <w:pPr>
        <w:jc w:val="both"/>
        <w:rPr>
          <w:rFonts w:ascii="Arial" w:hAnsi="Arial" w:cs="Arial"/>
          <w:b/>
          <w:bCs/>
          <w:lang w:val="mk-MK"/>
        </w:rPr>
      </w:pPr>
      <w:r w:rsidRPr="00D312EA">
        <w:rPr>
          <w:rFonts w:ascii="Arial" w:hAnsi="Arial" w:cs="Arial"/>
          <w:b/>
          <w:bCs/>
          <w:lang w:val="mk-MK"/>
        </w:rPr>
        <w:lastRenderedPageBreak/>
        <w:t>Овој став ќе гласи</w:t>
      </w:r>
      <w:r>
        <w:rPr>
          <w:rFonts w:ascii="Arial" w:hAnsi="Arial" w:cs="Arial"/>
          <w:b/>
          <w:bCs/>
          <w:lang w:val="mk-MK"/>
        </w:rPr>
        <w:t>:</w:t>
      </w:r>
    </w:p>
    <w:p w14:paraId="111F797F" w14:textId="77777777" w:rsidR="00D312EA" w:rsidRPr="00D312EA" w:rsidRDefault="00D312EA" w:rsidP="00D312EA">
      <w:pPr>
        <w:rPr>
          <w:rFonts w:ascii="Arial" w:hAnsi="Arial" w:cs="Arial"/>
          <w:lang w:val="mk-MK"/>
        </w:rPr>
      </w:pPr>
      <w:r w:rsidRPr="00D312EA">
        <w:rPr>
          <w:rFonts w:ascii="Arial" w:hAnsi="Arial" w:cs="Arial"/>
          <w:lang w:val="mk-MK"/>
        </w:rPr>
        <w:t>(1)Буџетските корисници подготвуваат предлог-финансиски планови (буџетски барања)во согласност со упатствата, насоките и расходните лимити содржани во Циркуларот.</w:t>
      </w:r>
    </w:p>
    <w:p w14:paraId="7F84B554" w14:textId="77777777" w:rsidR="00D312EA" w:rsidRPr="00D312EA" w:rsidRDefault="00D312EA" w:rsidP="00D312EA">
      <w:pPr>
        <w:rPr>
          <w:rFonts w:ascii="Arial" w:hAnsi="Arial" w:cs="Arial"/>
          <w:lang w:val="mk-MK"/>
        </w:rPr>
      </w:pPr>
      <w:r w:rsidRPr="00D312EA">
        <w:rPr>
          <w:rFonts w:ascii="Arial" w:hAnsi="Arial" w:cs="Arial"/>
          <w:lang w:val="mk-MK"/>
        </w:rPr>
        <w:t>(2) Предлог Финансискиот план го содржи најмалку следново:</w:t>
      </w:r>
    </w:p>
    <w:p w14:paraId="212D6090" w14:textId="77777777" w:rsidR="00D312EA" w:rsidRPr="00D312EA" w:rsidRDefault="00D312EA" w:rsidP="00D312EA">
      <w:pPr>
        <w:numPr>
          <w:ilvl w:val="0"/>
          <w:numId w:val="5"/>
        </w:numPr>
        <w:rPr>
          <w:rFonts w:ascii="Arial" w:hAnsi="Arial" w:cs="Arial"/>
          <w:lang w:val="mk-MK"/>
        </w:rPr>
      </w:pPr>
      <w:r w:rsidRPr="00D312EA">
        <w:rPr>
          <w:rFonts w:ascii="Arial" w:hAnsi="Arial" w:cs="Arial"/>
          <w:lang w:val="mk-MK"/>
        </w:rPr>
        <w:t>Реализација на одливи за претходната година, проценка за реализација на одливи за тековната година, планирани одливи за наредните четири години во согласност со Циркуларот.</w:t>
      </w:r>
    </w:p>
    <w:p w14:paraId="64DE3054" w14:textId="77777777" w:rsidR="00D312EA" w:rsidRPr="00D312EA" w:rsidRDefault="00D312EA" w:rsidP="00D312EA">
      <w:pPr>
        <w:numPr>
          <w:ilvl w:val="0"/>
          <w:numId w:val="5"/>
        </w:numPr>
        <w:rPr>
          <w:rFonts w:ascii="Arial" w:hAnsi="Arial" w:cs="Arial"/>
          <w:lang w:val="mk-MK"/>
        </w:rPr>
      </w:pPr>
      <w:r w:rsidRPr="00D312EA">
        <w:rPr>
          <w:rFonts w:ascii="Arial" w:hAnsi="Arial" w:cs="Arial"/>
          <w:lang w:val="mk-MK"/>
        </w:rPr>
        <w:t>Образложение на предлог-финансискиот план на буџетските корисници кој содржи најмалку:</w:t>
      </w:r>
    </w:p>
    <w:p w14:paraId="3AF0F350" w14:textId="77777777" w:rsidR="00D312EA" w:rsidRPr="00D312EA" w:rsidRDefault="00D312EA" w:rsidP="00D312EA">
      <w:pPr>
        <w:rPr>
          <w:rFonts w:ascii="Arial" w:hAnsi="Arial" w:cs="Arial"/>
          <w:lang w:val="mk-MK"/>
        </w:rPr>
      </w:pPr>
      <w:r w:rsidRPr="00D312EA">
        <w:rPr>
          <w:rFonts w:ascii="Arial" w:hAnsi="Arial" w:cs="Arial"/>
          <w:lang w:val="mk-MK"/>
        </w:rPr>
        <w:t>а)опис и надлежности на буџетски корисник;</w:t>
      </w:r>
    </w:p>
    <w:p w14:paraId="48B31403" w14:textId="3F1436AA" w:rsidR="00D312EA" w:rsidRPr="00D312EA" w:rsidRDefault="00D312EA" w:rsidP="00D312EA">
      <w:pPr>
        <w:rPr>
          <w:rFonts w:ascii="Arial" w:hAnsi="Arial" w:cs="Arial"/>
          <w:lang w:val="mk-MK"/>
        </w:rPr>
      </w:pPr>
      <w:r w:rsidRPr="00D312EA">
        <w:rPr>
          <w:rFonts w:ascii="Arial" w:hAnsi="Arial" w:cs="Arial"/>
          <w:lang w:val="mk-MK"/>
        </w:rPr>
        <w:t>б)</w:t>
      </w:r>
      <w:r w:rsidRPr="00D312EA">
        <w:rPr>
          <w:rFonts w:ascii="Arial" w:hAnsi="Arial" w:cs="Arial"/>
          <w:b/>
          <w:bCs/>
          <w:lang w:val="mk-MK"/>
        </w:rPr>
        <w:t xml:space="preserve"> </w:t>
      </w:r>
      <w:r w:rsidRPr="00D312EA">
        <w:rPr>
          <w:rFonts w:ascii="Arial" w:hAnsi="Arial" w:cs="Arial"/>
          <w:lang w:val="mk-MK"/>
        </w:rPr>
        <w:t>образложение за поставените цели</w:t>
      </w:r>
      <w:r w:rsidRPr="00D312EA">
        <w:rPr>
          <w:rFonts w:ascii="Arial" w:hAnsi="Arial" w:cs="Arial"/>
          <w:b/>
          <w:bCs/>
          <w:lang w:val="mk-MK"/>
        </w:rPr>
        <w:t xml:space="preserve"> и да идентификува најмалку една родова цел </w:t>
      </w:r>
      <w:r w:rsidRPr="00D312EA">
        <w:rPr>
          <w:rFonts w:ascii="Arial" w:hAnsi="Arial" w:cs="Arial"/>
          <w:lang w:val="mk-MK"/>
        </w:rPr>
        <w:t>согласно програмската класификација усогласена со стратегиите и долгорочните развојни документи;</w:t>
      </w:r>
    </w:p>
    <w:p w14:paraId="191389AA" w14:textId="77777777" w:rsidR="00D312EA" w:rsidRPr="00D312EA" w:rsidRDefault="00D312EA" w:rsidP="00D312EA">
      <w:pPr>
        <w:rPr>
          <w:rFonts w:ascii="Arial" w:hAnsi="Arial" w:cs="Arial"/>
          <w:lang w:val="mk-MK"/>
        </w:rPr>
      </w:pPr>
      <w:r w:rsidRPr="00D312EA">
        <w:rPr>
          <w:rFonts w:ascii="Arial" w:hAnsi="Arial" w:cs="Arial"/>
          <w:lang w:val="mk-MK"/>
        </w:rPr>
        <w:t>в)правни и други основи за планирани одливи;</w:t>
      </w:r>
    </w:p>
    <w:p w14:paraId="1D94F8AE" w14:textId="77777777" w:rsidR="00D312EA" w:rsidRPr="00D312EA" w:rsidRDefault="00D312EA" w:rsidP="00D312EA">
      <w:pPr>
        <w:rPr>
          <w:rFonts w:ascii="Arial" w:hAnsi="Arial" w:cs="Arial"/>
          <w:lang w:val="mk-MK"/>
        </w:rPr>
      </w:pPr>
      <w:r w:rsidRPr="00D312EA">
        <w:rPr>
          <w:rFonts w:ascii="Arial" w:hAnsi="Arial" w:cs="Arial"/>
          <w:lang w:val="mk-MK"/>
        </w:rPr>
        <w:t>г)извори на финансирање;</w:t>
      </w:r>
    </w:p>
    <w:p w14:paraId="7714EE58" w14:textId="77777777" w:rsidR="00D312EA" w:rsidRPr="00D312EA" w:rsidRDefault="00D312EA" w:rsidP="00D312EA">
      <w:pPr>
        <w:rPr>
          <w:rFonts w:ascii="Arial" w:hAnsi="Arial" w:cs="Arial"/>
          <w:lang w:val="mk-MK"/>
        </w:rPr>
      </w:pPr>
      <w:r w:rsidRPr="00D312EA">
        <w:rPr>
          <w:rFonts w:ascii="Arial" w:hAnsi="Arial" w:cs="Arial"/>
          <w:lang w:val="mk-MK"/>
        </w:rPr>
        <w:t>д)индикатори кои се основа за пресметка и проценка на средства потребни за имплементација на програмите;</w:t>
      </w:r>
    </w:p>
    <w:p w14:paraId="79089C94" w14:textId="77777777" w:rsidR="00D312EA" w:rsidRPr="00D312EA" w:rsidRDefault="00D312EA" w:rsidP="00D312EA">
      <w:pPr>
        <w:rPr>
          <w:rFonts w:ascii="Arial" w:hAnsi="Arial" w:cs="Arial"/>
          <w:lang w:val="mk-MK"/>
        </w:rPr>
      </w:pPr>
      <w:r w:rsidRPr="00D312EA">
        <w:rPr>
          <w:rFonts w:ascii="Arial" w:hAnsi="Arial" w:cs="Arial"/>
          <w:lang w:val="mk-MK"/>
        </w:rPr>
        <w:t>ѓ) родово одговорни индикатори таму каде што е изводливо;</w:t>
      </w:r>
    </w:p>
    <w:p w14:paraId="5A6BC849" w14:textId="77777777" w:rsidR="00D312EA" w:rsidRPr="00D312EA" w:rsidRDefault="00D312EA" w:rsidP="00D312EA">
      <w:pPr>
        <w:rPr>
          <w:rFonts w:ascii="Arial" w:hAnsi="Arial" w:cs="Arial"/>
          <w:b/>
          <w:lang w:val="mk-MK"/>
        </w:rPr>
      </w:pPr>
      <w:r w:rsidRPr="00D312EA">
        <w:rPr>
          <w:rFonts w:ascii="Arial" w:hAnsi="Arial" w:cs="Arial"/>
          <w:lang w:val="mk-MK"/>
        </w:rPr>
        <w:t>е)други објаснувања и документи во согласност со насоките и упатствата во Циркуларот.</w:t>
      </w:r>
    </w:p>
    <w:p w14:paraId="43F44F7D" w14:textId="77777777" w:rsidR="001F57A1" w:rsidRDefault="001F57A1">
      <w:pPr>
        <w:rPr>
          <w:lang w:val="mk-MK"/>
        </w:rPr>
      </w:pPr>
    </w:p>
    <w:p w14:paraId="50223044" w14:textId="793B7BCE" w:rsidR="001F57A1" w:rsidRDefault="00D312EA" w:rsidP="00C65CD0">
      <w:pPr>
        <w:jc w:val="both"/>
        <w:rPr>
          <w:rFonts w:ascii="Arial" w:hAnsi="Arial" w:cs="Arial"/>
          <w:b/>
          <w:bCs/>
          <w:u w:val="single"/>
          <w:lang w:val="mk-MK"/>
        </w:rPr>
      </w:pPr>
      <w:r w:rsidRPr="00C65CD0">
        <w:rPr>
          <w:rFonts w:ascii="Arial" w:hAnsi="Arial" w:cs="Arial"/>
          <w:b/>
          <w:bCs/>
          <w:u w:val="single"/>
          <w:lang w:val="mk-MK"/>
        </w:rPr>
        <w:t xml:space="preserve">Образложение: Според Методологијата и Прирачникот за </w:t>
      </w:r>
      <w:r w:rsidR="00C65CD0" w:rsidRPr="00C65CD0">
        <w:rPr>
          <w:rFonts w:ascii="Arial" w:hAnsi="Arial" w:cs="Arial"/>
          <w:b/>
          <w:bCs/>
          <w:u w:val="single"/>
          <w:lang w:val="mk-MK"/>
        </w:rPr>
        <w:t xml:space="preserve">родово одговорно буџетирање </w:t>
      </w:r>
      <w:r w:rsidR="00C65CD0">
        <w:rPr>
          <w:rFonts w:ascii="Arial" w:hAnsi="Arial" w:cs="Arial"/>
          <w:b/>
          <w:bCs/>
          <w:u w:val="single"/>
          <w:lang w:val="mk-MK"/>
        </w:rPr>
        <w:t xml:space="preserve">корисниците на буџетот </w:t>
      </w:r>
      <w:r w:rsidR="00C65CD0" w:rsidRPr="00C65CD0">
        <w:rPr>
          <w:rFonts w:ascii="Arial" w:hAnsi="Arial" w:cs="Arial"/>
          <w:b/>
          <w:bCs/>
          <w:u w:val="single"/>
          <w:lang w:val="mk-MK"/>
        </w:rPr>
        <w:t>дефинираат родови цели и родово одговорни индикатори барем во една програма, но членот 31 ги уредува родово одговорните индикатори, но не и родовите цели</w:t>
      </w:r>
      <w:r w:rsidR="00C65CD0">
        <w:rPr>
          <w:rFonts w:ascii="Arial" w:hAnsi="Arial" w:cs="Arial"/>
          <w:b/>
          <w:bCs/>
          <w:u w:val="single"/>
          <w:lang w:val="mk-MK"/>
        </w:rPr>
        <w:t>.</w:t>
      </w:r>
    </w:p>
    <w:p w14:paraId="7B8A54F9" w14:textId="77777777" w:rsidR="00C65CD0" w:rsidRPr="00C65CD0" w:rsidRDefault="00C65CD0" w:rsidP="00C65CD0">
      <w:pPr>
        <w:jc w:val="both"/>
        <w:rPr>
          <w:rFonts w:ascii="Arial" w:hAnsi="Arial" w:cs="Arial"/>
          <w:b/>
          <w:bCs/>
          <w:u w:val="single"/>
          <w:lang w:val="mk-MK"/>
        </w:rPr>
      </w:pPr>
    </w:p>
    <w:p w14:paraId="5EF0162C" w14:textId="77777777" w:rsidR="001F57A1" w:rsidRPr="009A292C" w:rsidRDefault="001F57A1" w:rsidP="001F57A1">
      <w:pPr>
        <w:pStyle w:val="obl20Article"/>
        <w:spacing w:before="360" w:after="80" w:line="260" w:lineRule="atLeast"/>
        <w:rPr>
          <w:rFonts w:ascii="Arial" w:hAnsi="Arial" w:cs="Arial"/>
          <w:lang w:val="mk-MK"/>
        </w:rPr>
      </w:pPr>
      <w:bookmarkStart w:id="1" w:name="_Toc524337688"/>
      <w:r w:rsidRPr="009A292C">
        <w:rPr>
          <w:rFonts w:ascii="Arial" w:hAnsi="Arial" w:cs="Arial"/>
          <w:lang w:val="mk-MK"/>
        </w:rPr>
        <w:t>Член 35</w:t>
      </w:r>
    </w:p>
    <w:p w14:paraId="3B8F778B" w14:textId="77777777" w:rsidR="001F57A1" w:rsidRPr="009A292C" w:rsidRDefault="001F57A1" w:rsidP="001F57A1">
      <w:pPr>
        <w:pStyle w:val="obl30text"/>
        <w:spacing w:after="300" w:line="260" w:lineRule="atLeast"/>
        <w:jc w:val="center"/>
        <w:rPr>
          <w:rFonts w:ascii="Arial" w:hAnsi="Arial" w:cs="Arial"/>
          <w:lang w:val="mk-MK"/>
        </w:rPr>
      </w:pPr>
      <w:r w:rsidRPr="009A292C">
        <w:rPr>
          <w:rFonts w:ascii="Arial" w:hAnsi="Arial" w:cs="Arial"/>
          <w:b/>
          <w:lang w:val="mk-MK"/>
        </w:rPr>
        <w:t>Предлог буџет и буџетска документација</w:t>
      </w:r>
      <w:bookmarkEnd w:id="1"/>
    </w:p>
    <w:p w14:paraId="57FEA440" w14:textId="010712DE" w:rsidR="001F57A1" w:rsidRPr="00C65CD0" w:rsidRDefault="00D312EA">
      <w:pPr>
        <w:rPr>
          <w:rFonts w:ascii="Arial" w:hAnsi="Arial" w:cs="Arial"/>
          <w:b/>
          <w:bCs/>
          <w:lang w:val="mk-MK"/>
        </w:rPr>
      </w:pPr>
      <w:r w:rsidRPr="00C65CD0">
        <w:rPr>
          <w:rFonts w:ascii="Arial" w:hAnsi="Arial" w:cs="Arial"/>
          <w:b/>
          <w:bCs/>
          <w:lang w:val="mk-MK"/>
        </w:rPr>
        <w:t>Во с</w:t>
      </w:r>
      <w:r w:rsidR="001F57A1" w:rsidRPr="00C65CD0">
        <w:rPr>
          <w:rFonts w:ascii="Arial" w:hAnsi="Arial" w:cs="Arial"/>
          <w:b/>
          <w:bCs/>
          <w:lang w:val="mk-MK"/>
        </w:rPr>
        <w:t>тав 2, да се воведе точка 6</w:t>
      </w:r>
    </w:p>
    <w:p w14:paraId="6559F40E" w14:textId="6D2B0535" w:rsidR="001F57A1" w:rsidRPr="00C65CD0" w:rsidRDefault="001F57A1">
      <w:pPr>
        <w:rPr>
          <w:rFonts w:ascii="Arial" w:hAnsi="Arial" w:cs="Arial"/>
          <w:b/>
          <w:bCs/>
          <w:lang w:val="mk-MK"/>
        </w:rPr>
      </w:pPr>
      <w:r w:rsidRPr="00C65CD0">
        <w:rPr>
          <w:rFonts w:ascii="Arial" w:hAnsi="Arial" w:cs="Arial"/>
          <w:b/>
          <w:bCs/>
          <w:lang w:val="mk-MK"/>
        </w:rPr>
        <w:t xml:space="preserve">6) </w:t>
      </w:r>
      <w:r w:rsidR="00910EE7" w:rsidRPr="00C65CD0">
        <w:rPr>
          <w:rFonts w:ascii="Arial" w:hAnsi="Arial" w:cs="Arial"/>
          <w:b/>
          <w:bCs/>
          <w:lang w:val="mk-MK"/>
        </w:rPr>
        <w:t>Збирка на р</w:t>
      </w:r>
      <w:r w:rsidRPr="00C65CD0">
        <w:rPr>
          <w:rFonts w:ascii="Arial" w:hAnsi="Arial" w:cs="Arial"/>
          <w:b/>
          <w:bCs/>
          <w:lang w:val="mk-MK"/>
        </w:rPr>
        <w:t>одово буџетск</w:t>
      </w:r>
      <w:r w:rsidR="00910EE7" w:rsidRPr="00C65CD0">
        <w:rPr>
          <w:rFonts w:ascii="Arial" w:hAnsi="Arial" w:cs="Arial"/>
          <w:b/>
          <w:bCs/>
          <w:lang w:val="mk-MK"/>
        </w:rPr>
        <w:t>и</w:t>
      </w:r>
      <w:r w:rsidRPr="00C65CD0">
        <w:rPr>
          <w:rFonts w:ascii="Arial" w:hAnsi="Arial" w:cs="Arial"/>
          <w:b/>
          <w:bCs/>
          <w:lang w:val="mk-MK"/>
        </w:rPr>
        <w:t xml:space="preserve"> изјав</w:t>
      </w:r>
      <w:r w:rsidR="00910EE7" w:rsidRPr="00C65CD0">
        <w:rPr>
          <w:rFonts w:ascii="Arial" w:hAnsi="Arial" w:cs="Arial"/>
          <w:b/>
          <w:bCs/>
          <w:lang w:val="mk-MK"/>
        </w:rPr>
        <w:t>и</w:t>
      </w:r>
      <w:r w:rsidRPr="00C65CD0">
        <w:rPr>
          <w:rFonts w:ascii="Arial" w:hAnsi="Arial" w:cs="Arial"/>
          <w:b/>
          <w:bCs/>
          <w:lang w:val="mk-MK"/>
        </w:rPr>
        <w:t xml:space="preserve"> на </w:t>
      </w:r>
      <w:r w:rsidR="00910EE7" w:rsidRPr="00C65CD0">
        <w:rPr>
          <w:rFonts w:ascii="Arial" w:hAnsi="Arial" w:cs="Arial"/>
          <w:b/>
          <w:bCs/>
          <w:lang w:val="mk-MK"/>
        </w:rPr>
        <w:t xml:space="preserve">корисниците на </w:t>
      </w:r>
      <w:r w:rsidRPr="00C65CD0">
        <w:rPr>
          <w:rFonts w:ascii="Arial" w:hAnsi="Arial" w:cs="Arial"/>
          <w:b/>
          <w:bCs/>
          <w:lang w:val="mk-MK"/>
        </w:rPr>
        <w:t xml:space="preserve">буџетот </w:t>
      </w:r>
    </w:p>
    <w:p w14:paraId="3F48D316" w14:textId="77777777" w:rsidR="00D312EA" w:rsidRPr="00C65CD0" w:rsidRDefault="00D312EA" w:rsidP="00D312EA">
      <w:pPr>
        <w:jc w:val="both"/>
        <w:rPr>
          <w:rFonts w:ascii="Arial" w:hAnsi="Arial" w:cs="Arial"/>
          <w:b/>
          <w:bCs/>
          <w:lang w:val="mk-MK"/>
        </w:rPr>
      </w:pPr>
      <w:r w:rsidRPr="00C65CD0">
        <w:rPr>
          <w:rFonts w:ascii="Arial" w:hAnsi="Arial" w:cs="Arial"/>
          <w:b/>
          <w:bCs/>
          <w:lang w:val="mk-MK"/>
        </w:rPr>
        <w:t>Овој став ќе гласи:</w:t>
      </w:r>
    </w:p>
    <w:p w14:paraId="5C1CC0FB" w14:textId="77777777" w:rsidR="00C65CD0" w:rsidRPr="009A292C" w:rsidRDefault="00C65CD0" w:rsidP="00C65CD0">
      <w:pPr>
        <w:pStyle w:val="obl30text"/>
        <w:spacing w:before="120" w:after="0" w:line="260" w:lineRule="atLeast"/>
        <w:jc w:val="both"/>
        <w:rPr>
          <w:rFonts w:ascii="Arial" w:hAnsi="Arial" w:cs="Arial"/>
          <w:lang w:val="mk-MK"/>
        </w:rPr>
      </w:pPr>
      <w:r w:rsidRPr="009A292C">
        <w:rPr>
          <w:rFonts w:ascii="Arial" w:hAnsi="Arial" w:cs="Arial"/>
          <w:lang w:val="mk-MK"/>
        </w:rPr>
        <w:t>(2) Буџетската документација вклучува и:</w:t>
      </w:r>
    </w:p>
    <w:p w14:paraId="56244C87" w14:textId="77777777" w:rsidR="00C65CD0" w:rsidRPr="009A292C" w:rsidRDefault="00C65CD0" w:rsidP="00C65CD0">
      <w:pPr>
        <w:pStyle w:val="obl30text"/>
        <w:numPr>
          <w:ilvl w:val="0"/>
          <w:numId w:val="6"/>
        </w:numPr>
        <w:spacing w:before="40" w:after="0" w:line="260" w:lineRule="atLeast"/>
        <w:jc w:val="both"/>
        <w:rPr>
          <w:rFonts w:ascii="Arial" w:hAnsi="Arial" w:cs="Arial"/>
          <w:lang w:val="mk-MK"/>
        </w:rPr>
      </w:pPr>
      <w:r w:rsidRPr="009A292C">
        <w:rPr>
          <w:rFonts w:ascii="Arial" w:hAnsi="Arial" w:cs="Arial"/>
          <w:lang w:val="mk-MK"/>
        </w:rPr>
        <w:t>Ревидирана фискална стратегија;</w:t>
      </w:r>
    </w:p>
    <w:p w14:paraId="4998ADBC" w14:textId="77777777" w:rsidR="00C65CD0" w:rsidRPr="009A292C" w:rsidRDefault="00C65CD0" w:rsidP="00C65CD0">
      <w:pPr>
        <w:pStyle w:val="obl30text"/>
        <w:numPr>
          <w:ilvl w:val="0"/>
          <w:numId w:val="6"/>
        </w:numPr>
        <w:spacing w:before="40" w:after="0" w:line="260" w:lineRule="atLeast"/>
        <w:jc w:val="both"/>
        <w:rPr>
          <w:rFonts w:ascii="Arial" w:hAnsi="Arial" w:cs="Arial"/>
          <w:lang w:val="mk-MK"/>
        </w:rPr>
      </w:pPr>
      <w:r w:rsidRPr="009A292C">
        <w:rPr>
          <w:rFonts w:ascii="Arial" w:hAnsi="Arial" w:cs="Arial"/>
          <w:lang w:val="mk-MK"/>
        </w:rPr>
        <w:t xml:space="preserve">Образложение за Предлог-буџетот кое вклучува најмалку: реализација од претходната година, проценета реализација на буџетот за тековната година, Предлог </w:t>
      </w:r>
      <w:r w:rsidRPr="009A292C">
        <w:rPr>
          <w:rFonts w:ascii="Arial" w:hAnsi="Arial" w:cs="Arial"/>
          <w:lang w:val="mk-MK"/>
        </w:rPr>
        <w:lastRenderedPageBreak/>
        <w:t>буџет и проекции за следните 3 години, како и елементи дефинирани во член 31 точка 2став 2;</w:t>
      </w:r>
    </w:p>
    <w:p w14:paraId="014DE536" w14:textId="77777777" w:rsidR="00C65CD0" w:rsidRPr="009A292C" w:rsidRDefault="00C65CD0" w:rsidP="00C65CD0">
      <w:pPr>
        <w:pStyle w:val="obl30text"/>
        <w:numPr>
          <w:ilvl w:val="0"/>
          <w:numId w:val="6"/>
        </w:numPr>
        <w:spacing w:before="40" w:after="0" w:line="260" w:lineRule="atLeast"/>
        <w:jc w:val="both"/>
        <w:rPr>
          <w:rFonts w:ascii="Arial" w:hAnsi="Arial" w:cs="Arial"/>
          <w:lang w:val="mk-MK"/>
        </w:rPr>
      </w:pPr>
      <w:r w:rsidRPr="009A292C">
        <w:rPr>
          <w:rFonts w:ascii="Arial" w:hAnsi="Arial" w:cs="Arial"/>
          <w:lang w:val="mk-MK"/>
        </w:rPr>
        <w:t>Предлог годишна програма за продажба на нефинансиски средства утврдени со член 75 од овој закон;</w:t>
      </w:r>
    </w:p>
    <w:p w14:paraId="245EE8EA" w14:textId="77777777" w:rsidR="00C65CD0" w:rsidRPr="009A292C" w:rsidRDefault="00C65CD0" w:rsidP="00C65CD0">
      <w:pPr>
        <w:pStyle w:val="obl30text"/>
        <w:numPr>
          <w:ilvl w:val="0"/>
          <w:numId w:val="6"/>
        </w:numPr>
        <w:spacing w:before="40" w:after="0" w:line="260" w:lineRule="atLeast"/>
        <w:jc w:val="both"/>
        <w:rPr>
          <w:rFonts w:ascii="Arial" w:hAnsi="Arial" w:cs="Arial"/>
          <w:lang w:val="mk-MK"/>
        </w:rPr>
      </w:pPr>
      <w:r w:rsidRPr="009A292C">
        <w:rPr>
          <w:rFonts w:ascii="Arial" w:hAnsi="Arial" w:cs="Arial"/>
          <w:lang w:val="mk-MK"/>
        </w:rPr>
        <w:t>Предлог годишна програма за продажба на финансиски средства утврдени со член 84 од овој закон;</w:t>
      </w:r>
    </w:p>
    <w:p w14:paraId="681A177F" w14:textId="5A3665E4" w:rsidR="00C65CD0" w:rsidRDefault="00C65CD0" w:rsidP="00C65CD0">
      <w:pPr>
        <w:pStyle w:val="obl30text"/>
        <w:numPr>
          <w:ilvl w:val="0"/>
          <w:numId w:val="6"/>
        </w:numPr>
        <w:spacing w:before="40" w:after="0" w:line="260" w:lineRule="atLeast"/>
        <w:jc w:val="both"/>
        <w:rPr>
          <w:rFonts w:ascii="Arial" w:hAnsi="Arial" w:cs="Arial"/>
          <w:lang w:val="mk-MK"/>
        </w:rPr>
      </w:pPr>
      <w:r w:rsidRPr="009A292C">
        <w:rPr>
          <w:rFonts w:ascii="Arial" w:hAnsi="Arial" w:cs="Arial"/>
          <w:lang w:val="mk-MK"/>
        </w:rPr>
        <w:t>Предложени закони потребни за извршување на Предлог</w:t>
      </w:r>
      <w:r>
        <w:rPr>
          <w:rFonts w:ascii="Arial" w:hAnsi="Arial" w:cs="Arial"/>
          <w:lang w:val="mk-MK"/>
        </w:rPr>
        <w:t xml:space="preserve"> </w:t>
      </w:r>
      <w:r w:rsidRPr="009A292C">
        <w:rPr>
          <w:rFonts w:ascii="Arial" w:hAnsi="Arial" w:cs="Arial"/>
          <w:lang w:val="mk-MK"/>
        </w:rPr>
        <w:t>буџетот</w:t>
      </w:r>
      <w:r>
        <w:rPr>
          <w:rFonts w:ascii="Arial" w:hAnsi="Arial" w:cs="Arial"/>
          <w:lang w:val="mk-MK"/>
        </w:rPr>
        <w:t>;</w:t>
      </w:r>
    </w:p>
    <w:p w14:paraId="73EFBEA8" w14:textId="43F1345D" w:rsidR="00C65CD0" w:rsidRPr="00C65CD0" w:rsidRDefault="00C65CD0" w:rsidP="00C65CD0">
      <w:pPr>
        <w:pStyle w:val="obl30text"/>
        <w:numPr>
          <w:ilvl w:val="0"/>
          <w:numId w:val="6"/>
        </w:numPr>
        <w:spacing w:before="40" w:after="0" w:line="260" w:lineRule="atLeast"/>
        <w:jc w:val="both"/>
        <w:rPr>
          <w:rFonts w:ascii="Arial" w:hAnsi="Arial" w:cs="Arial"/>
          <w:lang w:val="mk-MK"/>
        </w:rPr>
      </w:pPr>
      <w:r w:rsidRPr="00C65CD0">
        <w:rPr>
          <w:rFonts w:ascii="Arial" w:hAnsi="Arial" w:cs="Arial"/>
          <w:b/>
          <w:bCs/>
          <w:lang w:val="mk-MK"/>
        </w:rPr>
        <w:t>Збирка на родово буџетски изјави на корисниците на буџетот</w:t>
      </w:r>
    </w:p>
    <w:p w14:paraId="1772B57F" w14:textId="26A97738" w:rsidR="00C65CD0" w:rsidRDefault="00C65CD0" w:rsidP="00C65CD0">
      <w:pPr>
        <w:pStyle w:val="obl30text"/>
        <w:spacing w:before="40" w:after="0" w:line="260" w:lineRule="atLeast"/>
        <w:jc w:val="both"/>
        <w:rPr>
          <w:rFonts w:ascii="Arial" w:hAnsi="Arial" w:cs="Arial"/>
          <w:b/>
          <w:bCs/>
          <w:lang w:val="mk-MK"/>
        </w:rPr>
      </w:pPr>
    </w:p>
    <w:p w14:paraId="4E4F6E05" w14:textId="6A12B432" w:rsidR="00C65CD0" w:rsidRPr="009A292C" w:rsidRDefault="00C65CD0" w:rsidP="00C65CD0">
      <w:pPr>
        <w:pStyle w:val="obl30text"/>
        <w:spacing w:before="40" w:after="0" w:line="260" w:lineRule="atLeast"/>
        <w:jc w:val="both"/>
        <w:rPr>
          <w:rFonts w:ascii="Arial" w:hAnsi="Arial" w:cs="Arial"/>
          <w:lang w:val="mk-MK"/>
        </w:rPr>
      </w:pPr>
      <w:r>
        <w:rPr>
          <w:rFonts w:ascii="Arial" w:hAnsi="Arial" w:cs="Arial"/>
          <w:b/>
          <w:bCs/>
          <w:lang w:val="mk-MK"/>
        </w:rPr>
        <w:t xml:space="preserve">Образложение: </w:t>
      </w:r>
      <w:r w:rsidRPr="00BC34C5">
        <w:rPr>
          <w:rFonts w:ascii="Arial" w:hAnsi="Arial" w:cs="Arial"/>
          <w:b/>
          <w:bCs/>
          <w:u w:val="single"/>
          <w:lang w:val="mk-MK"/>
        </w:rPr>
        <w:t xml:space="preserve">Индикаторот 5ц1 </w:t>
      </w:r>
      <w:r w:rsidR="00BC34C5" w:rsidRPr="00BC34C5">
        <w:rPr>
          <w:rFonts w:ascii="Arial" w:hAnsi="Arial" w:cs="Arial"/>
          <w:b/>
          <w:bCs/>
          <w:u w:val="single"/>
          <w:lang w:val="mk-MK"/>
        </w:rPr>
        <w:t>со вториот критериум оценува дали владата по однос на буџетот обезбедува јасна изјава од родова перспектива за целите, често позната како родово буџетска изјава.</w:t>
      </w:r>
      <w:r w:rsidR="00BC34C5">
        <w:rPr>
          <w:rFonts w:ascii="Arial" w:hAnsi="Arial" w:cs="Arial"/>
          <w:b/>
          <w:bCs/>
          <w:lang w:val="mk-MK"/>
        </w:rPr>
        <w:t xml:space="preserve"> </w:t>
      </w:r>
      <w:r w:rsidR="00BC34C5" w:rsidRPr="00BC34C5">
        <w:rPr>
          <w:rFonts w:ascii="Arial" w:hAnsi="Arial" w:cs="Arial"/>
          <w:b/>
          <w:bCs/>
          <w:u w:val="single"/>
          <w:lang w:val="mk-MK"/>
        </w:rPr>
        <w:t>Методологијата и Прирачникот за родово одговорно буџетирање корисниците на буџетот</w:t>
      </w:r>
      <w:r w:rsidR="00BC34C5">
        <w:rPr>
          <w:rFonts w:ascii="Arial" w:hAnsi="Arial" w:cs="Arial"/>
          <w:b/>
          <w:bCs/>
          <w:u w:val="single"/>
          <w:lang w:val="mk-MK"/>
        </w:rPr>
        <w:t xml:space="preserve"> предвидуваат корисниците на буџетот за програмата за која подготвиле родова анализа и поставиле родови цели да подготват и доставуваат до Министерството за финансии родово буџетска изјава. Предложениот Закон за буџети пропушта да регулира дека Министерството за финансии може да подготви Збирка на родово буџетски изјави на корисниците на буџетот и со нејзино вклучување во документацијата која го прати предлог буџетот да го оствари критериумот со кој се оценува остварувањето на индикаторот 5ц1 од </w:t>
      </w:r>
      <w:r w:rsidR="00BC34C5">
        <w:rPr>
          <w:rFonts w:ascii="Arial" w:hAnsi="Arial" w:cs="Arial"/>
          <w:b/>
          <w:bCs/>
          <w:u w:val="single"/>
          <w:lang w:val="mk-MK"/>
        </w:rPr>
        <w:t>цели</w:t>
      </w:r>
      <w:r w:rsidR="00BC34C5">
        <w:rPr>
          <w:rFonts w:ascii="Arial" w:hAnsi="Arial" w:cs="Arial"/>
          <w:b/>
          <w:bCs/>
          <w:u w:val="single"/>
          <w:lang w:val="mk-MK"/>
        </w:rPr>
        <w:t xml:space="preserve">те за оддржлив развој. </w:t>
      </w:r>
    </w:p>
    <w:p w14:paraId="20612F33" w14:textId="77777777" w:rsidR="00BC34C5" w:rsidRDefault="00BC34C5" w:rsidP="002F5640">
      <w:pPr>
        <w:pStyle w:val="obl20Article"/>
        <w:spacing w:before="360" w:after="80" w:line="260" w:lineRule="atLeast"/>
        <w:rPr>
          <w:rFonts w:ascii="Arial" w:hAnsi="Arial" w:cs="Arial"/>
          <w:lang w:val="mk-MK"/>
        </w:rPr>
      </w:pPr>
    </w:p>
    <w:p w14:paraId="725A7B88" w14:textId="102CC3D3" w:rsidR="002F5640" w:rsidRPr="009A292C" w:rsidRDefault="002F5640" w:rsidP="002F5640">
      <w:pPr>
        <w:pStyle w:val="obl20Article"/>
        <w:spacing w:before="360" w:after="80" w:line="260" w:lineRule="atLeast"/>
        <w:rPr>
          <w:rFonts w:ascii="Arial" w:hAnsi="Arial" w:cs="Arial"/>
          <w:lang w:val="mk-MK"/>
        </w:rPr>
      </w:pPr>
      <w:r w:rsidRPr="009A292C">
        <w:rPr>
          <w:rFonts w:ascii="Arial" w:hAnsi="Arial" w:cs="Arial"/>
          <w:lang w:val="mk-MK"/>
        </w:rPr>
        <w:t>Член 95</w:t>
      </w:r>
    </w:p>
    <w:p w14:paraId="1441FACF" w14:textId="77777777" w:rsidR="002F5640" w:rsidRPr="00D02EF2" w:rsidRDefault="002F5640" w:rsidP="002F5640">
      <w:pPr>
        <w:pStyle w:val="obl30text"/>
        <w:spacing w:after="300" w:line="260" w:lineRule="atLeast"/>
        <w:jc w:val="center"/>
        <w:rPr>
          <w:rFonts w:ascii="Arial" w:hAnsi="Arial" w:cs="Arial"/>
          <w:lang w:val="mk-MK"/>
        </w:rPr>
      </w:pPr>
      <w:r w:rsidRPr="00D02EF2">
        <w:rPr>
          <w:rFonts w:ascii="Arial" w:hAnsi="Arial" w:cs="Arial"/>
          <w:b/>
          <w:lang w:val="mk-MK"/>
        </w:rPr>
        <w:t>Објавување на веб-страници</w:t>
      </w:r>
    </w:p>
    <w:p w14:paraId="44AB3085" w14:textId="733827DC" w:rsidR="002F5640" w:rsidRPr="00D02EF2" w:rsidRDefault="00D02EF2" w:rsidP="002F5640">
      <w:pPr>
        <w:spacing w:after="0" w:line="260" w:lineRule="atLeast"/>
        <w:jc w:val="both"/>
        <w:rPr>
          <w:rFonts w:ascii="Arial" w:hAnsi="Arial" w:cs="Arial"/>
          <w:b/>
          <w:bCs/>
          <w:lang w:val="mk-MK"/>
        </w:rPr>
      </w:pPr>
      <w:r w:rsidRPr="00D02EF2">
        <w:rPr>
          <w:rFonts w:ascii="Arial" w:hAnsi="Arial" w:cs="Arial"/>
          <w:b/>
          <w:bCs/>
          <w:lang w:val="mk-MK"/>
        </w:rPr>
        <w:t>Во с</w:t>
      </w:r>
      <w:r w:rsidR="002F5640" w:rsidRPr="00D02EF2">
        <w:rPr>
          <w:rFonts w:ascii="Arial" w:hAnsi="Arial" w:cs="Arial"/>
          <w:b/>
          <w:bCs/>
          <w:lang w:val="mk-MK"/>
        </w:rPr>
        <w:t xml:space="preserve">тав </w:t>
      </w:r>
      <w:r w:rsidR="002F5640" w:rsidRPr="00D02EF2">
        <w:rPr>
          <w:rFonts w:ascii="Arial" w:hAnsi="Arial" w:cs="Arial"/>
          <w:b/>
          <w:bCs/>
          <w:lang w:val="mk-MK"/>
        </w:rPr>
        <w:t xml:space="preserve">(1) </w:t>
      </w:r>
      <w:r w:rsidR="002F5640" w:rsidRPr="00D02EF2">
        <w:rPr>
          <w:rFonts w:ascii="Arial" w:hAnsi="Arial" w:cs="Arial"/>
          <w:b/>
          <w:bCs/>
          <w:lang w:val="mk-MK"/>
        </w:rPr>
        <w:t>да се додаде точка 4. Родово буџетск</w:t>
      </w:r>
      <w:r w:rsidRPr="00D02EF2">
        <w:rPr>
          <w:rFonts w:ascii="Arial" w:hAnsi="Arial" w:cs="Arial"/>
          <w:b/>
          <w:bCs/>
          <w:lang w:val="mk-MK"/>
        </w:rPr>
        <w:t xml:space="preserve">а иницијатива </w:t>
      </w:r>
    </w:p>
    <w:p w14:paraId="748280C0" w14:textId="77777777" w:rsidR="002F5640" w:rsidRPr="00D02EF2" w:rsidRDefault="002F5640" w:rsidP="002F5640">
      <w:pPr>
        <w:spacing w:after="0" w:line="260" w:lineRule="atLeast"/>
        <w:jc w:val="both"/>
        <w:rPr>
          <w:rFonts w:ascii="Arial" w:hAnsi="Arial" w:cs="Arial"/>
          <w:b/>
          <w:bCs/>
          <w:lang w:val="mk-MK"/>
        </w:rPr>
      </w:pPr>
    </w:p>
    <w:p w14:paraId="33C241D3" w14:textId="477F2A31" w:rsidR="002F5640" w:rsidRPr="00D02EF2" w:rsidRDefault="002F5640" w:rsidP="002F5640">
      <w:pPr>
        <w:spacing w:after="0" w:line="260" w:lineRule="atLeast"/>
        <w:jc w:val="both"/>
        <w:rPr>
          <w:rFonts w:ascii="Arial" w:hAnsi="Arial" w:cs="Arial"/>
          <w:lang w:val="mk-MK"/>
        </w:rPr>
      </w:pPr>
      <w:r w:rsidRPr="00D02EF2">
        <w:rPr>
          <w:rFonts w:ascii="Arial" w:hAnsi="Arial" w:cs="Arial"/>
          <w:b/>
          <w:bCs/>
          <w:lang w:val="mk-MK"/>
        </w:rPr>
        <w:t>Овој став ќе гласи</w:t>
      </w:r>
      <w:r w:rsidRPr="00D02EF2">
        <w:rPr>
          <w:rFonts w:ascii="Arial" w:hAnsi="Arial" w:cs="Arial"/>
          <w:lang w:val="mk-MK"/>
        </w:rPr>
        <w:t>:</w:t>
      </w:r>
    </w:p>
    <w:p w14:paraId="423F87FA" w14:textId="45B980AA" w:rsidR="002F5640" w:rsidRPr="00D02EF2" w:rsidRDefault="002F5640" w:rsidP="002F5640">
      <w:pPr>
        <w:pStyle w:val="ListParagraph"/>
        <w:numPr>
          <w:ilvl w:val="0"/>
          <w:numId w:val="3"/>
        </w:numPr>
        <w:spacing w:line="260" w:lineRule="atLeast"/>
        <w:jc w:val="both"/>
        <w:rPr>
          <w:rFonts w:ascii="Arial" w:hAnsi="Arial" w:cs="Arial"/>
          <w:sz w:val="22"/>
          <w:szCs w:val="22"/>
          <w:lang w:val="mk-MK"/>
        </w:rPr>
      </w:pPr>
      <w:r w:rsidRPr="00D02EF2">
        <w:rPr>
          <w:rFonts w:ascii="Arial" w:hAnsi="Arial" w:cs="Arial"/>
          <w:sz w:val="22"/>
          <w:szCs w:val="22"/>
          <w:lang w:val="mk-MK"/>
        </w:rPr>
        <w:t>Буџетските корисници на своите веб-страници ги објавуваат најмалку:</w:t>
      </w:r>
    </w:p>
    <w:p w14:paraId="1A50652E" w14:textId="77777777" w:rsidR="002F5640" w:rsidRPr="00D02EF2" w:rsidRDefault="002F5640" w:rsidP="002F5640">
      <w:pPr>
        <w:pStyle w:val="ListParagraph"/>
        <w:numPr>
          <w:ilvl w:val="0"/>
          <w:numId w:val="2"/>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Одобрени финансиски планови;</w:t>
      </w:r>
    </w:p>
    <w:p w14:paraId="194643A5" w14:textId="77777777" w:rsidR="002F5640" w:rsidRPr="00D02EF2" w:rsidRDefault="002F5640" w:rsidP="002F5640">
      <w:pPr>
        <w:pStyle w:val="ListParagraph"/>
        <w:numPr>
          <w:ilvl w:val="0"/>
          <w:numId w:val="2"/>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Квартални извештаи за извршување;</w:t>
      </w:r>
    </w:p>
    <w:p w14:paraId="379DD1AE" w14:textId="761DC7BA" w:rsidR="002F5640" w:rsidRPr="00D02EF2" w:rsidRDefault="002F5640" w:rsidP="002F5640">
      <w:pPr>
        <w:pStyle w:val="ListParagraph"/>
        <w:numPr>
          <w:ilvl w:val="0"/>
          <w:numId w:val="2"/>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Годишни финансиски извештаи</w:t>
      </w:r>
      <w:r w:rsidRPr="00D02EF2">
        <w:rPr>
          <w:rFonts w:ascii="Arial" w:hAnsi="Arial" w:cs="Arial"/>
          <w:sz w:val="22"/>
          <w:szCs w:val="22"/>
          <w:lang w:val="mk-MK"/>
        </w:rPr>
        <w:t>;</w:t>
      </w:r>
    </w:p>
    <w:p w14:paraId="6F8417E3" w14:textId="06BE7586" w:rsidR="002F5640" w:rsidRPr="00BC34C5" w:rsidRDefault="002F5640" w:rsidP="002F5640">
      <w:pPr>
        <w:pStyle w:val="ListParagraph"/>
        <w:numPr>
          <w:ilvl w:val="0"/>
          <w:numId w:val="2"/>
        </w:numPr>
        <w:suppressAutoHyphens w:val="0"/>
        <w:spacing w:before="40" w:after="200" w:line="260" w:lineRule="atLeast"/>
        <w:jc w:val="both"/>
        <w:rPr>
          <w:rFonts w:ascii="Arial" w:hAnsi="Arial" w:cs="Arial"/>
          <w:b/>
          <w:bCs/>
          <w:sz w:val="22"/>
          <w:szCs w:val="22"/>
          <w:lang w:val="mk-MK"/>
        </w:rPr>
      </w:pPr>
      <w:r w:rsidRPr="00BC34C5">
        <w:rPr>
          <w:rFonts w:ascii="Arial" w:hAnsi="Arial" w:cs="Arial"/>
          <w:b/>
          <w:bCs/>
          <w:sz w:val="22"/>
          <w:szCs w:val="22"/>
          <w:lang w:val="mk-MK"/>
        </w:rPr>
        <w:t>Родово буџетска и</w:t>
      </w:r>
      <w:r w:rsidR="00D02EF2" w:rsidRPr="00BC34C5">
        <w:rPr>
          <w:rFonts w:ascii="Arial" w:hAnsi="Arial" w:cs="Arial"/>
          <w:b/>
          <w:bCs/>
          <w:sz w:val="22"/>
          <w:szCs w:val="22"/>
          <w:lang w:val="mk-MK"/>
        </w:rPr>
        <w:t>ницијатив</w:t>
      </w:r>
      <w:r w:rsidRPr="00BC34C5">
        <w:rPr>
          <w:rFonts w:ascii="Arial" w:hAnsi="Arial" w:cs="Arial"/>
          <w:b/>
          <w:bCs/>
          <w:sz w:val="22"/>
          <w:szCs w:val="22"/>
          <w:lang w:val="mk-MK"/>
        </w:rPr>
        <w:t>а.</w:t>
      </w:r>
    </w:p>
    <w:p w14:paraId="3D9CD331" w14:textId="331A54BB" w:rsidR="002F5640" w:rsidRPr="00D02EF2" w:rsidRDefault="00D02EF2" w:rsidP="002F5640">
      <w:pPr>
        <w:spacing w:before="120" w:after="0" w:line="260" w:lineRule="atLeast"/>
        <w:jc w:val="both"/>
        <w:rPr>
          <w:rFonts w:ascii="Arial" w:hAnsi="Arial" w:cs="Arial"/>
          <w:b/>
          <w:bCs/>
          <w:lang w:val="mk-MK"/>
        </w:rPr>
      </w:pPr>
      <w:r w:rsidRPr="00D02EF2">
        <w:rPr>
          <w:rFonts w:ascii="Arial" w:hAnsi="Arial" w:cs="Arial"/>
          <w:b/>
          <w:bCs/>
          <w:lang w:val="mk-MK"/>
        </w:rPr>
        <w:t>Во с</w:t>
      </w:r>
      <w:r w:rsidR="002F5640" w:rsidRPr="00D02EF2">
        <w:rPr>
          <w:rFonts w:ascii="Arial" w:hAnsi="Arial" w:cs="Arial"/>
          <w:b/>
          <w:bCs/>
          <w:lang w:val="mk-MK"/>
        </w:rPr>
        <w:t xml:space="preserve">тав (3) помеѓу точка 2 и 3 да се додаде збирка на родово буџетски </w:t>
      </w:r>
      <w:r w:rsidRPr="00D02EF2">
        <w:rPr>
          <w:rFonts w:ascii="Arial" w:hAnsi="Arial" w:cs="Arial"/>
          <w:b/>
          <w:bCs/>
          <w:lang w:val="mk-MK"/>
        </w:rPr>
        <w:t>иницијативи</w:t>
      </w:r>
    </w:p>
    <w:p w14:paraId="6DD14ACC" w14:textId="5792F6FC" w:rsidR="002F5640" w:rsidRPr="00D02EF2" w:rsidRDefault="002F5640" w:rsidP="002F5640">
      <w:pPr>
        <w:spacing w:before="120" w:after="0" w:line="260" w:lineRule="atLeast"/>
        <w:jc w:val="both"/>
        <w:rPr>
          <w:rFonts w:ascii="Arial" w:hAnsi="Arial" w:cs="Arial"/>
          <w:b/>
          <w:bCs/>
          <w:lang w:val="mk-MK"/>
        </w:rPr>
      </w:pPr>
      <w:r w:rsidRPr="00D02EF2">
        <w:rPr>
          <w:rFonts w:ascii="Arial" w:hAnsi="Arial" w:cs="Arial"/>
          <w:b/>
          <w:bCs/>
          <w:lang w:val="mk-MK"/>
        </w:rPr>
        <w:t>Т</w:t>
      </w:r>
      <w:r w:rsidR="00D02EF2" w:rsidRPr="00D02EF2">
        <w:rPr>
          <w:rFonts w:ascii="Arial" w:hAnsi="Arial" w:cs="Arial"/>
          <w:b/>
          <w:bCs/>
          <w:lang w:val="mk-MK"/>
        </w:rPr>
        <w:t>о</w:t>
      </w:r>
      <w:r w:rsidRPr="00D02EF2">
        <w:rPr>
          <w:rFonts w:ascii="Arial" w:hAnsi="Arial" w:cs="Arial"/>
          <w:b/>
          <w:bCs/>
          <w:lang w:val="mk-MK"/>
        </w:rPr>
        <w:t>чка 3 станува точка 4, а точка 4 станува точка 5</w:t>
      </w:r>
    </w:p>
    <w:p w14:paraId="4F15002D" w14:textId="3C1A0CD8" w:rsidR="00D02EF2" w:rsidRPr="00D02EF2" w:rsidRDefault="002F5640" w:rsidP="002F5640">
      <w:pPr>
        <w:spacing w:before="120" w:after="0" w:line="260" w:lineRule="atLeast"/>
        <w:jc w:val="both"/>
        <w:rPr>
          <w:rFonts w:ascii="Arial" w:hAnsi="Arial" w:cs="Arial"/>
          <w:b/>
          <w:bCs/>
          <w:lang w:val="mk-MK"/>
        </w:rPr>
      </w:pPr>
      <w:r w:rsidRPr="00D02EF2">
        <w:rPr>
          <w:rFonts w:ascii="Arial" w:hAnsi="Arial" w:cs="Arial"/>
          <w:b/>
          <w:bCs/>
          <w:lang w:val="mk-MK"/>
        </w:rPr>
        <w:t xml:space="preserve">Да се додаде точка 6 </w:t>
      </w:r>
      <w:r w:rsidR="00D02EF2" w:rsidRPr="00D02EF2">
        <w:rPr>
          <w:rFonts w:ascii="Arial" w:hAnsi="Arial" w:cs="Arial"/>
          <w:b/>
          <w:bCs/>
          <w:lang w:val="mk-MK"/>
        </w:rPr>
        <w:t xml:space="preserve">извештај за извршување на родово </w:t>
      </w:r>
      <w:r w:rsidR="00D02EF2" w:rsidRPr="00D02EF2">
        <w:rPr>
          <w:rFonts w:ascii="Arial" w:hAnsi="Arial" w:cs="Arial"/>
          <w:b/>
          <w:bCs/>
          <w:lang w:val="mk-MK"/>
        </w:rPr>
        <w:t>–</w:t>
      </w:r>
      <w:r w:rsidR="00D02EF2" w:rsidRPr="00D02EF2">
        <w:rPr>
          <w:rFonts w:ascii="Arial" w:hAnsi="Arial" w:cs="Arial"/>
          <w:b/>
          <w:bCs/>
          <w:lang w:val="mk-MK"/>
        </w:rPr>
        <w:t xml:space="preserve"> буџетск</w:t>
      </w:r>
      <w:r w:rsidR="00D02EF2" w:rsidRPr="00D02EF2">
        <w:rPr>
          <w:rFonts w:ascii="Arial" w:hAnsi="Arial" w:cs="Arial"/>
          <w:b/>
          <w:bCs/>
          <w:lang w:val="mk-MK"/>
        </w:rPr>
        <w:t xml:space="preserve">ите </w:t>
      </w:r>
      <w:r w:rsidR="00D02EF2" w:rsidRPr="00D02EF2">
        <w:rPr>
          <w:rFonts w:ascii="Arial" w:hAnsi="Arial" w:cs="Arial"/>
          <w:b/>
          <w:bCs/>
          <w:lang w:val="mk-MK"/>
        </w:rPr>
        <w:t>иницијатив</w:t>
      </w:r>
      <w:r w:rsidR="00D02EF2" w:rsidRPr="00D02EF2">
        <w:rPr>
          <w:rFonts w:ascii="Arial" w:hAnsi="Arial" w:cs="Arial"/>
          <w:b/>
          <w:bCs/>
          <w:lang w:val="mk-MK"/>
        </w:rPr>
        <w:t xml:space="preserve">и </w:t>
      </w:r>
    </w:p>
    <w:p w14:paraId="4E6B9881" w14:textId="5FA67FB8" w:rsidR="00D02EF2" w:rsidRPr="00D02EF2" w:rsidRDefault="00D02EF2" w:rsidP="002F5640">
      <w:pPr>
        <w:spacing w:before="120" w:after="0" w:line="260" w:lineRule="atLeast"/>
        <w:jc w:val="both"/>
        <w:rPr>
          <w:rFonts w:ascii="Arial" w:hAnsi="Arial" w:cs="Arial"/>
          <w:b/>
          <w:bCs/>
          <w:lang w:val="mk-MK"/>
        </w:rPr>
      </w:pPr>
      <w:r w:rsidRPr="00D02EF2">
        <w:rPr>
          <w:rFonts w:ascii="Arial" w:hAnsi="Arial" w:cs="Arial"/>
          <w:b/>
          <w:bCs/>
          <w:lang w:val="mk-MK"/>
        </w:rPr>
        <w:t>Точка 5 станува точка 7</w:t>
      </w:r>
    </w:p>
    <w:p w14:paraId="35CB9575" w14:textId="5E318C7C" w:rsidR="00D02EF2" w:rsidRPr="00D02EF2" w:rsidRDefault="00D02EF2" w:rsidP="002F5640">
      <w:pPr>
        <w:spacing w:before="120" w:after="0" w:line="260" w:lineRule="atLeast"/>
        <w:jc w:val="both"/>
        <w:rPr>
          <w:rFonts w:ascii="Arial" w:hAnsi="Arial" w:cs="Arial"/>
          <w:b/>
          <w:bCs/>
          <w:lang w:val="mk-MK"/>
        </w:rPr>
      </w:pPr>
      <w:r w:rsidRPr="00D02EF2">
        <w:rPr>
          <w:rFonts w:ascii="Arial" w:hAnsi="Arial" w:cs="Arial"/>
          <w:b/>
          <w:bCs/>
          <w:lang w:val="mk-MK"/>
        </w:rPr>
        <w:t xml:space="preserve">Овој став ќе гласи: </w:t>
      </w:r>
    </w:p>
    <w:p w14:paraId="36DEDD96" w14:textId="780D6AEA" w:rsidR="002F5640" w:rsidRPr="00D02EF2" w:rsidRDefault="002F5640" w:rsidP="002F5640">
      <w:pPr>
        <w:spacing w:before="120" w:after="0" w:line="260" w:lineRule="atLeast"/>
        <w:jc w:val="both"/>
        <w:rPr>
          <w:rFonts w:ascii="Arial" w:hAnsi="Arial" w:cs="Arial"/>
          <w:lang w:val="mk-MK"/>
        </w:rPr>
      </w:pPr>
      <w:r w:rsidRPr="00D02EF2">
        <w:rPr>
          <w:rFonts w:ascii="Arial" w:hAnsi="Arial" w:cs="Arial"/>
          <w:lang w:val="mk-MK"/>
        </w:rPr>
        <w:t>(3) Министерството за финансии на својата веб-страна објавува најмалку:</w:t>
      </w:r>
    </w:p>
    <w:p w14:paraId="1EE79FE2" w14:textId="77777777" w:rsidR="002F5640" w:rsidRPr="00D02EF2" w:rsidRDefault="002F5640" w:rsidP="002F5640">
      <w:pPr>
        <w:pStyle w:val="ListParagraph"/>
        <w:numPr>
          <w:ilvl w:val="0"/>
          <w:numId w:val="4"/>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Донесен Буџет на државата со буџетска документација;</w:t>
      </w:r>
    </w:p>
    <w:p w14:paraId="36ED5328" w14:textId="2DE748DD" w:rsidR="002F5640" w:rsidRPr="00D02EF2" w:rsidRDefault="002F5640" w:rsidP="002F5640">
      <w:pPr>
        <w:pStyle w:val="ListParagraph"/>
        <w:numPr>
          <w:ilvl w:val="0"/>
          <w:numId w:val="4"/>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Граѓански буџет;</w:t>
      </w:r>
    </w:p>
    <w:p w14:paraId="1CE31BA2" w14:textId="24F7464B" w:rsidR="00D02EF2" w:rsidRPr="00BC34C5" w:rsidRDefault="00D02EF2" w:rsidP="002F5640">
      <w:pPr>
        <w:pStyle w:val="ListParagraph"/>
        <w:numPr>
          <w:ilvl w:val="0"/>
          <w:numId w:val="4"/>
        </w:numPr>
        <w:suppressAutoHyphens w:val="0"/>
        <w:spacing w:before="40" w:after="200" w:line="260" w:lineRule="atLeast"/>
        <w:jc w:val="both"/>
        <w:rPr>
          <w:rFonts w:ascii="Arial" w:hAnsi="Arial" w:cs="Arial"/>
          <w:b/>
          <w:bCs/>
          <w:sz w:val="22"/>
          <w:szCs w:val="22"/>
          <w:lang w:val="mk-MK"/>
        </w:rPr>
      </w:pPr>
      <w:r w:rsidRPr="00BC34C5">
        <w:rPr>
          <w:rFonts w:ascii="Arial" w:hAnsi="Arial" w:cs="Arial"/>
          <w:b/>
          <w:bCs/>
          <w:sz w:val="22"/>
          <w:szCs w:val="22"/>
          <w:lang w:val="mk-MK"/>
        </w:rPr>
        <w:t>Збирка на родово буџетски иницијативи на корисниците на буџетот</w:t>
      </w:r>
    </w:p>
    <w:p w14:paraId="499BE5E5" w14:textId="77777777" w:rsidR="002F5640" w:rsidRPr="00D02EF2" w:rsidRDefault="002F5640" w:rsidP="002F5640">
      <w:pPr>
        <w:pStyle w:val="ListParagraph"/>
        <w:numPr>
          <w:ilvl w:val="0"/>
          <w:numId w:val="4"/>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Извештаи за извршување на Буџетот на државата и буџетите на општините;</w:t>
      </w:r>
    </w:p>
    <w:p w14:paraId="7CCF5D27" w14:textId="3D5080BD" w:rsidR="002F5640" w:rsidRPr="00D02EF2" w:rsidRDefault="002F5640" w:rsidP="002F5640">
      <w:pPr>
        <w:pStyle w:val="ListParagraph"/>
        <w:numPr>
          <w:ilvl w:val="0"/>
          <w:numId w:val="4"/>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lastRenderedPageBreak/>
        <w:t>Полугодишен и годишен извештај за извршување на Буџетот на државата;</w:t>
      </w:r>
    </w:p>
    <w:p w14:paraId="02D8465B" w14:textId="0ED7F72F" w:rsidR="00D02EF2" w:rsidRPr="00BC34C5" w:rsidRDefault="00BC34C5" w:rsidP="002F5640">
      <w:pPr>
        <w:pStyle w:val="ListParagraph"/>
        <w:numPr>
          <w:ilvl w:val="0"/>
          <w:numId w:val="4"/>
        </w:numPr>
        <w:suppressAutoHyphens w:val="0"/>
        <w:spacing w:before="40" w:after="200" w:line="260" w:lineRule="atLeast"/>
        <w:jc w:val="both"/>
        <w:rPr>
          <w:rFonts w:ascii="Arial" w:hAnsi="Arial" w:cs="Arial"/>
          <w:b/>
          <w:bCs/>
          <w:sz w:val="22"/>
          <w:szCs w:val="22"/>
          <w:lang w:val="mk-MK"/>
        </w:rPr>
      </w:pPr>
      <w:r>
        <w:rPr>
          <w:rFonts w:ascii="Arial" w:hAnsi="Arial" w:cs="Arial"/>
          <w:b/>
          <w:bCs/>
          <w:sz w:val="22"/>
          <w:szCs w:val="22"/>
          <w:lang w:val="mk-MK"/>
        </w:rPr>
        <w:t>И</w:t>
      </w:r>
      <w:r w:rsidR="00D02EF2" w:rsidRPr="00BC34C5">
        <w:rPr>
          <w:rFonts w:ascii="Arial" w:hAnsi="Arial" w:cs="Arial"/>
          <w:b/>
          <w:bCs/>
          <w:sz w:val="22"/>
          <w:szCs w:val="22"/>
          <w:lang w:val="mk-MK"/>
        </w:rPr>
        <w:t>звештај за извршување на родово – буџетските иницијативи</w:t>
      </w:r>
    </w:p>
    <w:p w14:paraId="3F465449" w14:textId="454419A0" w:rsidR="00910EE7" w:rsidRDefault="002F5640" w:rsidP="002F5640">
      <w:pPr>
        <w:pStyle w:val="ListParagraph"/>
        <w:numPr>
          <w:ilvl w:val="0"/>
          <w:numId w:val="4"/>
        </w:numPr>
        <w:suppressAutoHyphens w:val="0"/>
        <w:spacing w:before="40" w:after="200" w:line="260" w:lineRule="atLeast"/>
        <w:jc w:val="both"/>
        <w:rPr>
          <w:rFonts w:ascii="Arial" w:hAnsi="Arial" w:cs="Arial"/>
          <w:sz w:val="22"/>
          <w:szCs w:val="22"/>
          <w:lang w:val="mk-MK"/>
        </w:rPr>
      </w:pPr>
      <w:r w:rsidRPr="00D02EF2">
        <w:rPr>
          <w:rFonts w:ascii="Arial" w:hAnsi="Arial" w:cs="Arial"/>
          <w:sz w:val="22"/>
          <w:szCs w:val="22"/>
          <w:lang w:val="mk-MK"/>
        </w:rPr>
        <w:t>Ревизорски извештај од Државниот завод за ревизија</w:t>
      </w:r>
    </w:p>
    <w:p w14:paraId="6097DC60" w14:textId="77777777" w:rsidR="003574CF" w:rsidRDefault="003574CF" w:rsidP="003574CF">
      <w:pPr>
        <w:pStyle w:val="ListParagraph"/>
        <w:suppressAutoHyphens w:val="0"/>
        <w:spacing w:before="40" w:after="200" w:line="260" w:lineRule="atLeast"/>
        <w:jc w:val="both"/>
        <w:rPr>
          <w:rFonts w:ascii="Arial" w:hAnsi="Arial" w:cs="Arial"/>
          <w:sz w:val="22"/>
          <w:szCs w:val="22"/>
          <w:lang w:val="mk-MK"/>
        </w:rPr>
      </w:pPr>
    </w:p>
    <w:p w14:paraId="2881A417" w14:textId="2C89E1AD" w:rsidR="00EA273F" w:rsidRPr="00EA273F" w:rsidRDefault="00D02EF2" w:rsidP="00EA273F">
      <w:pPr>
        <w:spacing w:before="40" w:after="200" w:line="260" w:lineRule="atLeast"/>
        <w:jc w:val="both"/>
        <w:rPr>
          <w:rFonts w:ascii="Arial" w:hAnsi="Arial" w:cs="Arial"/>
          <w:b/>
          <w:bCs/>
          <w:u w:val="single"/>
          <w:lang w:val="mk-MK"/>
        </w:rPr>
      </w:pPr>
      <w:r w:rsidRPr="00EA273F">
        <w:rPr>
          <w:rFonts w:ascii="Arial" w:hAnsi="Arial" w:cs="Arial"/>
          <w:b/>
          <w:bCs/>
          <w:u w:val="single"/>
          <w:lang w:val="mk-MK"/>
        </w:rPr>
        <w:t>Образложение:</w:t>
      </w:r>
      <w:r w:rsidR="00BC34C5" w:rsidRPr="00BC34C5">
        <w:rPr>
          <w:rFonts w:ascii="Arial" w:hAnsi="Arial" w:cs="Arial"/>
          <w:b/>
          <w:bCs/>
          <w:u w:val="single"/>
          <w:lang w:val="mk-MK"/>
        </w:rPr>
        <w:t xml:space="preserve"> </w:t>
      </w:r>
      <w:r w:rsidR="00BC34C5" w:rsidRPr="00BC34C5">
        <w:rPr>
          <w:rFonts w:ascii="Arial" w:hAnsi="Arial" w:cs="Arial"/>
          <w:b/>
          <w:bCs/>
          <w:u w:val="single"/>
          <w:lang w:val="mk-MK"/>
        </w:rPr>
        <w:t xml:space="preserve">Методологијата и Прирачникот за родово одговорно буџетирање корисниците на буџетот </w:t>
      </w:r>
      <w:r w:rsidR="00BC34C5">
        <w:rPr>
          <w:rFonts w:ascii="Arial" w:hAnsi="Arial" w:cs="Arial"/>
          <w:b/>
          <w:bCs/>
          <w:u w:val="single"/>
          <w:lang w:val="mk-MK"/>
        </w:rPr>
        <w:t xml:space="preserve">ги задолжуваат </w:t>
      </w:r>
      <w:r w:rsidR="00BC34C5" w:rsidRPr="00BC34C5">
        <w:rPr>
          <w:rFonts w:ascii="Arial" w:hAnsi="Arial" w:cs="Arial"/>
          <w:b/>
          <w:bCs/>
          <w:u w:val="single"/>
          <w:lang w:val="mk-MK"/>
        </w:rPr>
        <w:t>корисниците на буџетот за програмата за која подготвиле родова анализа и поставиле родови цели да</w:t>
      </w:r>
      <w:r w:rsidR="00BC34C5">
        <w:rPr>
          <w:rFonts w:ascii="Arial" w:hAnsi="Arial" w:cs="Arial"/>
          <w:b/>
          <w:bCs/>
          <w:u w:val="single"/>
          <w:lang w:val="mk-MK"/>
        </w:rPr>
        <w:t xml:space="preserve"> ги објават родово буџетските изјави на своите веб страни и тоа е веќе пракса; како што е пракса Министерството за финансии да ја објавува збирката на родово буџетски иницијативи на корисниците на буџетот</w:t>
      </w:r>
      <w:r w:rsidR="00BC34C5">
        <w:rPr>
          <w:rStyle w:val="FootnoteReference"/>
          <w:rFonts w:ascii="Arial" w:hAnsi="Arial" w:cs="Arial"/>
          <w:b/>
          <w:bCs/>
          <w:u w:val="single"/>
          <w:lang w:val="mk-MK"/>
        </w:rPr>
        <w:footnoteReference w:id="6"/>
      </w:r>
      <w:r w:rsidR="00BC34C5">
        <w:rPr>
          <w:rFonts w:ascii="Arial" w:hAnsi="Arial" w:cs="Arial"/>
          <w:b/>
          <w:bCs/>
          <w:u w:val="single"/>
          <w:lang w:val="mk-MK"/>
        </w:rPr>
        <w:t>. За жал предложениот Закон за буџети системски не ја регулира оваа обврск</w:t>
      </w:r>
      <w:r w:rsidR="00EA273F">
        <w:rPr>
          <w:rFonts w:ascii="Arial" w:hAnsi="Arial" w:cs="Arial"/>
          <w:b/>
          <w:bCs/>
          <w:u w:val="single"/>
          <w:lang w:val="mk-MK"/>
        </w:rPr>
        <w:t xml:space="preserve">а, а со тоа го става во ризик оставрувањето на индикаторот 5ц1, поточно третиот критериум </w:t>
      </w:r>
      <w:bookmarkStart w:id="2" w:name="_Toc50115594"/>
      <w:r w:rsidR="00EA273F" w:rsidRPr="00EA273F">
        <w:rPr>
          <w:rFonts w:ascii="Arial" w:hAnsi="Arial" w:cs="Arial"/>
          <w:b/>
          <w:bCs/>
          <w:u w:val="single"/>
          <w:lang w:val="mk-MK"/>
        </w:rPr>
        <w:t>- механизми за јавно достапни буџетски распределби за родова еднаквост</w:t>
      </w:r>
      <w:bookmarkEnd w:id="2"/>
      <w:r w:rsidR="00EA273F">
        <w:rPr>
          <w:rFonts w:ascii="Arial" w:hAnsi="Arial" w:cs="Arial"/>
          <w:b/>
          <w:bCs/>
          <w:u w:val="single"/>
          <w:lang w:val="mk-MK"/>
        </w:rPr>
        <w:t>.</w:t>
      </w:r>
    </w:p>
    <w:p w14:paraId="64D80C99" w14:textId="1080D8C8" w:rsidR="00D02EF2" w:rsidRPr="00BC34C5" w:rsidRDefault="00D02EF2" w:rsidP="00D02EF2">
      <w:pPr>
        <w:spacing w:before="40" w:after="200" w:line="260" w:lineRule="atLeast"/>
        <w:jc w:val="both"/>
        <w:rPr>
          <w:rFonts w:ascii="Arial" w:hAnsi="Arial" w:cs="Arial"/>
          <w:b/>
          <w:bCs/>
          <w:u w:val="single"/>
          <w:lang w:val="mk-MK"/>
        </w:rPr>
      </w:pPr>
    </w:p>
    <w:sectPr w:rsidR="00D02EF2" w:rsidRPr="00BC34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5A8A1" w14:textId="77777777" w:rsidR="00920F95" w:rsidRDefault="00920F95" w:rsidP="00920F95">
      <w:pPr>
        <w:spacing w:after="0" w:line="240" w:lineRule="auto"/>
      </w:pPr>
      <w:r>
        <w:separator/>
      </w:r>
    </w:p>
  </w:endnote>
  <w:endnote w:type="continuationSeparator" w:id="0">
    <w:p w14:paraId="60FEB293" w14:textId="77777777" w:rsidR="00920F95" w:rsidRDefault="00920F95" w:rsidP="0092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altName w:val="Times New Roman"/>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font228">
    <w:altName w:val="Times New Roman"/>
    <w:charset w:val="CC"/>
    <w:family w:val="auto"/>
    <w:pitch w:val="variable"/>
  </w:font>
  <w:font w:name="Arial">
    <w:altName w:val="Arial"/>
    <w:panose1 w:val="020B0604020202020204"/>
    <w:charset w:val="00"/>
    <w:family w:val="swiss"/>
    <w:pitch w:val="variable"/>
    <w:sig w:usb0="E0002AFF" w:usb1="C0007843"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65E6C" w14:textId="55ED0ADD" w:rsidR="003574CF" w:rsidRDefault="003574CF">
    <w:pPr>
      <w:pStyle w:val="Footer"/>
    </w:pPr>
    <w:r w:rsidRPr="00D90471">
      <w:rPr>
        <w:rFonts w:ascii="Calibri" w:eastAsia="Calibri" w:hAnsi="Calibri" w:cs="Times New Roman"/>
        <w:noProof/>
      </w:rPr>
      <w:drawing>
        <wp:anchor distT="0" distB="0" distL="114300" distR="114300" simplePos="0" relativeHeight="251665408" behindDoc="0" locked="0" layoutInCell="1" allowOverlap="1" wp14:anchorId="01C69808" wp14:editId="15F4F6FA">
          <wp:simplePos x="0" y="0"/>
          <wp:positionH relativeFrom="column">
            <wp:posOffset>3893820</wp:posOffset>
          </wp:positionH>
          <wp:positionV relativeFrom="paragraph">
            <wp:posOffset>-255905</wp:posOffset>
          </wp:positionV>
          <wp:extent cx="1597660" cy="914400"/>
          <wp:effectExtent l="0" t="0" r="2540" b="0"/>
          <wp:wrapSquare wrapText="bothSides"/>
          <wp:docPr id="21" name="Picture 21" descr="C:\Users\Crpm\AppData\Local\Temp\Rar$DIa6136.24335\Sida_logo_color_text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rpm\AppData\Local\Temp\Rar$DIa6136.24335\Sida_logo_color_text_E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321" t="38301" r="23718" b="32532"/>
                  <a:stretch/>
                </pic:blipFill>
                <pic:spPr bwMode="auto">
                  <a:xfrm>
                    <a:off x="0" y="0"/>
                    <a:ext cx="159766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4311">
      <w:rPr>
        <w:noProof/>
      </w:rPr>
      <w:drawing>
        <wp:anchor distT="0" distB="0" distL="114300" distR="114300" simplePos="0" relativeHeight="251663360" behindDoc="0" locked="0" layoutInCell="1" allowOverlap="1" wp14:anchorId="5CCC5755" wp14:editId="1C0E2BB3">
          <wp:simplePos x="0" y="0"/>
          <wp:positionH relativeFrom="column">
            <wp:posOffset>68580</wp:posOffset>
          </wp:positionH>
          <wp:positionV relativeFrom="paragraph">
            <wp:posOffset>-259080</wp:posOffset>
          </wp:positionV>
          <wp:extent cx="1228725" cy="742054"/>
          <wp:effectExtent l="0" t="0" r="0" b="1270"/>
          <wp:wrapSquare wrapText="bothSides"/>
          <wp:docPr id="42" name="Picture 42" descr="C:\Users\Crpm\Downloads\csm_EN_FOER_OEZA_JPEG_8caff14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pm\Downloads\csm_EN_FOER_OEZA_JPEG_8caff148e8.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8725" cy="74205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E988" w14:textId="77777777" w:rsidR="00920F95" w:rsidRDefault="00920F95" w:rsidP="00920F95">
      <w:pPr>
        <w:spacing w:after="0" w:line="240" w:lineRule="auto"/>
      </w:pPr>
      <w:r>
        <w:separator/>
      </w:r>
    </w:p>
  </w:footnote>
  <w:footnote w:type="continuationSeparator" w:id="0">
    <w:p w14:paraId="6F26A2A7" w14:textId="77777777" w:rsidR="00920F95" w:rsidRDefault="00920F95" w:rsidP="00920F95">
      <w:pPr>
        <w:spacing w:after="0" w:line="240" w:lineRule="auto"/>
      </w:pPr>
      <w:r>
        <w:continuationSeparator/>
      </w:r>
    </w:p>
  </w:footnote>
  <w:footnote w:id="1">
    <w:p w14:paraId="6C7E8F4D" w14:textId="50A50052" w:rsidR="00DC4ADE" w:rsidRPr="00C65CD0" w:rsidRDefault="00DC4ADE">
      <w:pPr>
        <w:pStyle w:val="FootnoteText"/>
        <w:rPr>
          <w:rFonts w:ascii="Arial" w:hAnsi="Arial" w:cs="Arial"/>
          <w:bCs/>
          <w:sz w:val="18"/>
          <w:szCs w:val="18"/>
          <w:lang w:val="mk-MK"/>
        </w:rPr>
      </w:pPr>
      <w:r w:rsidRPr="00C65CD0">
        <w:rPr>
          <w:rStyle w:val="FootnoteReference"/>
          <w:rFonts w:ascii="Arial" w:hAnsi="Arial" w:cs="Arial"/>
          <w:sz w:val="18"/>
          <w:szCs w:val="18"/>
        </w:rPr>
        <w:footnoteRef/>
      </w:r>
      <w:r w:rsidRPr="00C65CD0">
        <w:rPr>
          <w:rFonts w:ascii="Arial" w:hAnsi="Arial" w:cs="Arial"/>
          <w:sz w:val="18"/>
          <w:szCs w:val="18"/>
        </w:rPr>
        <w:t xml:space="preserve"> </w:t>
      </w:r>
      <w:r w:rsidRPr="00C65CD0">
        <w:rPr>
          <w:rFonts w:ascii="Arial" w:hAnsi="Arial" w:cs="Arial"/>
          <w:sz w:val="18"/>
          <w:szCs w:val="18"/>
          <w:lang w:val="mk-MK"/>
        </w:rPr>
        <w:t xml:space="preserve">Коментарите се на основа на Стратегијата за родово одговорно буџетирање 2012-2017; Методологијата за родово одговорно буџетирање за органите на државната управа; Прирачникот за родово одговорно буџетирање за администрацијата и Извештајот за постигнување на Индикаторот 5ц1 за оддржливи развојни цели- </w:t>
      </w:r>
      <w:r w:rsidRPr="00C65CD0">
        <w:rPr>
          <w:rFonts w:ascii="Arial" w:hAnsi="Arial" w:cs="Arial"/>
          <w:bCs/>
          <w:sz w:val="18"/>
          <w:szCs w:val="18"/>
          <w:lang w:val="mk-MK"/>
        </w:rPr>
        <w:t>Број на земји со системи кои следат и јавно објавуваат буџетски алокации за родова еднаквост ; како и Стратегијата за родова еднаквост на Европската унија.</w:t>
      </w:r>
    </w:p>
  </w:footnote>
  <w:footnote w:id="2">
    <w:p w14:paraId="2C75B09E" w14:textId="5065FBC1" w:rsidR="00DC4ADE" w:rsidRPr="00C65CD0" w:rsidRDefault="00DC4ADE">
      <w:pPr>
        <w:pStyle w:val="FootnoteText"/>
        <w:rPr>
          <w:rFonts w:ascii="Arial" w:hAnsi="Arial" w:cs="Arial"/>
          <w:sz w:val="18"/>
          <w:szCs w:val="18"/>
          <w:lang w:val="mk-MK"/>
        </w:rPr>
      </w:pPr>
      <w:r w:rsidRPr="00C65CD0">
        <w:rPr>
          <w:rStyle w:val="FootnoteReference"/>
          <w:rFonts w:ascii="Arial" w:hAnsi="Arial" w:cs="Arial"/>
          <w:sz w:val="18"/>
          <w:szCs w:val="18"/>
        </w:rPr>
        <w:footnoteRef/>
      </w:r>
      <w:r w:rsidRPr="00C65CD0">
        <w:rPr>
          <w:rFonts w:ascii="Arial" w:hAnsi="Arial" w:cs="Arial"/>
          <w:sz w:val="18"/>
          <w:szCs w:val="18"/>
        </w:rPr>
        <w:t xml:space="preserve"> </w:t>
      </w:r>
      <w:r w:rsidRPr="00C65CD0">
        <w:rPr>
          <w:rFonts w:ascii="Arial" w:hAnsi="Arial" w:cs="Arial"/>
          <w:sz w:val="18"/>
          <w:szCs w:val="18"/>
          <w:lang w:val="mk-MK"/>
        </w:rPr>
        <w:t>М</w:t>
      </w:r>
      <w:r w:rsidRPr="00DC4ADE">
        <w:rPr>
          <w:rFonts w:ascii="Arial" w:hAnsi="Arial" w:cs="Arial"/>
          <w:sz w:val="18"/>
          <w:szCs w:val="18"/>
          <w:lang w:val="mk-MK"/>
        </w:rPr>
        <w:t>режата ја сочинуваат 88 граѓански организации од Албанија, Босна и Херцеговина, Црна Гора, Македонија, Косово, Молдавија и Србија</w:t>
      </w:r>
      <w:r w:rsidR="00C65CD0" w:rsidRPr="00C65CD0">
        <w:rPr>
          <w:rFonts w:ascii="Arial" w:hAnsi="Arial" w:cs="Arial"/>
          <w:sz w:val="18"/>
          <w:szCs w:val="18"/>
          <w:lang w:val="mk-MK"/>
        </w:rPr>
        <w:t>. Мрежата е формирана со поддрѓка на Австриската развојна агенција (АДА) и Шведската агенција за меѓународна соработка (СИДА)</w:t>
      </w:r>
    </w:p>
  </w:footnote>
  <w:footnote w:id="3">
    <w:p w14:paraId="4ADFA8C9" w14:textId="177CE6E8" w:rsidR="00920F95" w:rsidRPr="00C65CD0" w:rsidRDefault="00920F95">
      <w:pPr>
        <w:pStyle w:val="FootnoteText"/>
        <w:rPr>
          <w:rFonts w:ascii="Arial" w:hAnsi="Arial" w:cs="Arial"/>
          <w:sz w:val="18"/>
          <w:szCs w:val="18"/>
          <w:lang w:val="mk-MK"/>
        </w:rPr>
      </w:pPr>
      <w:r w:rsidRPr="00C65CD0">
        <w:rPr>
          <w:rStyle w:val="FootnoteReference"/>
          <w:rFonts w:ascii="Arial" w:hAnsi="Arial" w:cs="Arial"/>
          <w:sz w:val="18"/>
          <w:szCs w:val="18"/>
        </w:rPr>
        <w:footnoteRef/>
      </w:r>
      <w:r w:rsidRPr="00C65CD0">
        <w:rPr>
          <w:rFonts w:ascii="Arial" w:hAnsi="Arial" w:cs="Arial"/>
          <w:sz w:val="18"/>
          <w:szCs w:val="18"/>
        </w:rPr>
        <w:t xml:space="preserve"> </w:t>
      </w:r>
      <w:r w:rsidRPr="00C65CD0">
        <w:rPr>
          <w:rFonts w:ascii="Arial" w:hAnsi="Arial" w:cs="Arial"/>
          <w:sz w:val="18"/>
          <w:szCs w:val="18"/>
        </w:rPr>
        <w:t>https://vlada.mk/node/14348</w:t>
      </w:r>
    </w:p>
  </w:footnote>
  <w:footnote w:id="4">
    <w:p w14:paraId="4F4D0291" w14:textId="3B66B60F" w:rsidR="00920F95" w:rsidRPr="00C65CD0" w:rsidRDefault="00920F95">
      <w:pPr>
        <w:pStyle w:val="FootnoteText"/>
        <w:rPr>
          <w:rFonts w:ascii="Arial" w:hAnsi="Arial" w:cs="Arial"/>
          <w:sz w:val="18"/>
          <w:szCs w:val="18"/>
          <w:lang w:val="mk-MK"/>
        </w:rPr>
      </w:pPr>
      <w:r w:rsidRPr="00C65CD0">
        <w:rPr>
          <w:rStyle w:val="FootnoteReference"/>
          <w:rFonts w:ascii="Arial" w:hAnsi="Arial" w:cs="Arial"/>
          <w:sz w:val="18"/>
          <w:szCs w:val="18"/>
        </w:rPr>
        <w:footnoteRef/>
      </w:r>
      <w:r w:rsidRPr="00C65CD0">
        <w:rPr>
          <w:rFonts w:ascii="Arial" w:hAnsi="Arial" w:cs="Arial"/>
          <w:sz w:val="18"/>
          <w:szCs w:val="18"/>
        </w:rPr>
        <w:t xml:space="preserve"> </w:t>
      </w:r>
      <w:r w:rsidRPr="00C65CD0">
        <w:rPr>
          <w:rFonts w:ascii="Arial" w:hAnsi="Arial" w:cs="Arial"/>
          <w:sz w:val="18"/>
          <w:szCs w:val="18"/>
          <w:lang w:val="mk-MK"/>
        </w:rPr>
        <w:t xml:space="preserve">Овој индикатор </w:t>
      </w:r>
      <w:r w:rsidRPr="00C65CD0">
        <w:rPr>
          <w:rFonts w:ascii="Arial" w:hAnsi="Arial" w:cs="Arial"/>
          <w:bCs/>
          <w:sz w:val="18"/>
          <w:szCs w:val="18"/>
          <w:lang w:val="mk-MK"/>
        </w:rPr>
        <w:t>мери три значајни компоненти на родово одговорна перспектива во управуавњето на јавните финансии</w:t>
      </w:r>
      <w:r w:rsidRPr="00C65CD0">
        <w:rPr>
          <w:rFonts w:ascii="Arial" w:hAnsi="Arial" w:cs="Arial"/>
          <w:sz w:val="18"/>
          <w:szCs w:val="18"/>
          <w:lang w:val="de-DE"/>
        </w:rPr>
        <w:t xml:space="preserve">: (i) </w:t>
      </w:r>
      <w:r w:rsidRPr="00C65CD0">
        <w:rPr>
          <w:rFonts w:ascii="Arial" w:hAnsi="Arial" w:cs="Arial"/>
          <w:sz w:val="18"/>
          <w:szCs w:val="18"/>
          <w:lang w:val="mk-MK"/>
        </w:rPr>
        <w:t>дали постои владина намера да се унапреди родовата еднаквост преку оценка дали земјата има усвоено политики, програми и ресурси/буџети кои овозможуваат постигнување на родово еднакви цели</w:t>
      </w:r>
      <w:r w:rsidRPr="00C65CD0">
        <w:rPr>
          <w:rFonts w:ascii="Arial" w:hAnsi="Arial" w:cs="Arial"/>
          <w:sz w:val="18"/>
          <w:szCs w:val="18"/>
          <w:lang w:val="de-DE"/>
        </w:rPr>
        <w:t xml:space="preserve">; (ii) </w:t>
      </w:r>
      <w:r w:rsidRPr="00C65CD0">
        <w:rPr>
          <w:rFonts w:ascii="Arial" w:hAnsi="Arial" w:cs="Arial"/>
          <w:sz w:val="18"/>
          <w:szCs w:val="18"/>
          <w:lang w:val="mk-MK"/>
        </w:rPr>
        <w:t>дали постојат механизми за да се следат буџетските алокации кои се насочени кон реализација на родово еднаквите цели</w:t>
      </w:r>
      <w:r w:rsidRPr="00C65CD0">
        <w:rPr>
          <w:rFonts w:ascii="Arial" w:hAnsi="Arial" w:cs="Arial"/>
          <w:sz w:val="18"/>
          <w:szCs w:val="18"/>
          <w:lang w:val="de-DE"/>
        </w:rPr>
        <w:t xml:space="preserve">; (iii) </w:t>
      </w:r>
      <w:r w:rsidRPr="00C65CD0">
        <w:rPr>
          <w:rFonts w:ascii="Arial" w:hAnsi="Arial" w:cs="Arial"/>
          <w:sz w:val="18"/>
          <w:szCs w:val="18"/>
          <w:lang w:val="mk-MK"/>
        </w:rPr>
        <w:t>дали постојат механизми кои ги публикуваат буџетските алокации и ја зголемуваат одговорноста на владата кон жените</w:t>
      </w:r>
      <w:r w:rsidRPr="00C65CD0">
        <w:rPr>
          <w:rFonts w:ascii="Arial" w:hAnsi="Arial" w:cs="Arial"/>
          <w:sz w:val="18"/>
          <w:szCs w:val="18"/>
          <w:lang w:val="de-DE"/>
        </w:rPr>
        <w:t>.</w:t>
      </w:r>
    </w:p>
  </w:footnote>
  <w:footnote w:id="5">
    <w:p w14:paraId="024E1690" w14:textId="0C3B142A" w:rsidR="00920F95" w:rsidRPr="00920F95" w:rsidRDefault="00920F95">
      <w:pPr>
        <w:pStyle w:val="FootnoteText"/>
        <w:rPr>
          <w:lang w:val="mk-MK"/>
        </w:rPr>
      </w:pPr>
      <w:r w:rsidRPr="00C65CD0">
        <w:rPr>
          <w:rStyle w:val="FootnoteReference"/>
          <w:rFonts w:ascii="Arial" w:hAnsi="Arial" w:cs="Arial"/>
          <w:sz w:val="18"/>
          <w:szCs w:val="18"/>
        </w:rPr>
        <w:footnoteRef/>
      </w:r>
      <w:r w:rsidRPr="00C65CD0">
        <w:rPr>
          <w:rFonts w:ascii="Arial" w:hAnsi="Arial" w:cs="Arial"/>
          <w:sz w:val="18"/>
          <w:szCs w:val="18"/>
        </w:rPr>
        <w:t xml:space="preserve"> </w:t>
      </w:r>
      <w:r w:rsidRPr="00C65CD0">
        <w:rPr>
          <w:rFonts w:ascii="Arial" w:hAnsi="Arial" w:cs="Arial"/>
          <w:sz w:val="18"/>
          <w:szCs w:val="18"/>
          <w:lang w:val="mk-MK"/>
        </w:rPr>
        <w:t>Стратегијата за родово одговорно буџетирање 2012-2017; Методологијата за родово одговорно буџетирање за органите на државната управа; Прирачникот за родово одговорно буџетирање за администрацијата</w:t>
      </w:r>
    </w:p>
  </w:footnote>
  <w:footnote w:id="6">
    <w:p w14:paraId="21FB76E9" w14:textId="6B540373" w:rsidR="00BC34C5" w:rsidRPr="00BC34C5" w:rsidRDefault="00BC34C5">
      <w:pPr>
        <w:pStyle w:val="FootnoteText"/>
        <w:rPr>
          <w:lang w:val="mk-MK"/>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ADEFB" w14:textId="0088DE2B" w:rsidR="00EA273F" w:rsidRDefault="00EA273F">
    <w:pPr>
      <w:pStyle w:val="Header"/>
    </w:pPr>
    <w:r>
      <w:rPr>
        <w:rFonts w:ascii="Arial"/>
        <w:noProof/>
        <w:sz w:val="9"/>
      </w:rPr>
      <w:drawing>
        <wp:anchor distT="0" distB="0" distL="114300" distR="114300" simplePos="0" relativeHeight="251661312" behindDoc="0" locked="0" layoutInCell="1" allowOverlap="1" wp14:anchorId="3C188197" wp14:editId="5F58455B">
          <wp:simplePos x="0" y="0"/>
          <wp:positionH relativeFrom="column">
            <wp:posOffset>4175760</wp:posOffset>
          </wp:positionH>
          <wp:positionV relativeFrom="paragraph">
            <wp:posOffset>-381000</wp:posOffset>
          </wp:positionV>
          <wp:extent cx="1468755" cy="71056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8755" cy="710565"/>
                  </a:xfrm>
                  <a:prstGeom prst="rect">
                    <a:avLst/>
                  </a:prstGeom>
                </pic:spPr>
              </pic:pic>
            </a:graphicData>
          </a:graphic>
          <wp14:sizeRelH relativeFrom="page">
            <wp14:pctWidth>0</wp14:pctWidth>
          </wp14:sizeRelH>
          <wp14:sizeRelV relativeFrom="page">
            <wp14:pctHeight>0</wp14:pctHeight>
          </wp14:sizeRelV>
        </wp:anchor>
      </w:drawing>
    </w:r>
    <w:r w:rsidRPr="00C548A6">
      <w:rPr>
        <w:noProof/>
      </w:rPr>
      <w:drawing>
        <wp:anchor distT="0" distB="0" distL="114300" distR="114300" simplePos="0" relativeHeight="251659264" behindDoc="0" locked="0" layoutInCell="1" allowOverlap="1" wp14:anchorId="6A772BF9" wp14:editId="7E2A20FE">
          <wp:simplePos x="0" y="0"/>
          <wp:positionH relativeFrom="column">
            <wp:posOffset>0</wp:posOffset>
          </wp:positionH>
          <wp:positionV relativeFrom="paragraph">
            <wp:posOffset>-381000</wp:posOffset>
          </wp:positionV>
          <wp:extent cx="2438400" cy="7239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B"/>
    <w:multiLevelType w:val="multilevel"/>
    <w:tmpl w:val="0000001B"/>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D"/>
    <w:multiLevelType w:val="multilevel"/>
    <w:tmpl w:val="0000001D"/>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3801AB"/>
    <w:multiLevelType w:val="hybridMultilevel"/>
    <w:tmpl w:val="44723C70"/>
    <w:lvl w:ilvl="0" w:tplc="906CFFA8">
      <w:start w:val="1"/>
      <w:numFmt w:val="bullet"/>
      <w:lvlText w:val="-"/>
      <w:lvlJc w:val="left"/>
      <w:pPr>
        <w:ind w:left="1080" w:hanging="360"/>
      </w:pPr>
      <w:rPr>
        <w:rFonts w:ascii="Times New Roman" w:eastAsia="Times New Roman" w:hAnsi="Times New Roman" w:cs="Times New Roman" w:hint="default"/>
        <w:sz w:val="20"/>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5" w15:restartNumberingAfterBreak="0">
    <w:nsid w:val="78885870"/>
    <w:multiLevelType w:val="hybridMultilevel"/>
    <w:tmpl w:val="6E54207E"/>
    <w:lvl w:ilvl="0" w:tplc="877E7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lvlOverride w:ilvl="2"/>
    <w:lvlOverride w:ilvl="3"/>
    <w:lvlOverride w:ilvl="4"/>
    <w:lvlOverride w:ilvl="5"/>
    <w:lvlOverride w:ilvl="6"/>
    <w:lvlOverride w:ilvl="7"/>
    <w:lvlOverride w:ilvl="8"/>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A1"/>
    <w:rsid w:val="001F57A1"/>
    <w:rsid w:val="002F5640"/>
    <w:rsid w:val="003574CF"/>
    <w:rsid w:val="00561208"/>
    <w:rsid w:val="005D3A7C"/>
    <w:rsid w:val="00910EE7"/>
    <w:rsid w:val="00920F95"/>
    <w:rsid w:val="009A65C1"/>
    <w:rsid w:val="00A8191A"/>
    <w:rsid w:val="00BC34C5"/>
    <w:rsid w:val="00C65CD0"/>
    <w:rsid w:val="00D02EF2"/>
    <w:rsid w:val="00D312EA"/>
    <w:rsid w:val="00DC4ADE"/>
    <w:rsid w:val="00EA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4DC9"/>
  <w15:chartTrackingRefBased/>
  <w15:docId w15:val="{F62EAE5A-9D0C-422C-A51D-1EEC7F0B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l20Article">
    <w:name w:val="obl_20_Article"/>
    <w:basedOn w:val="Normal"/>
    <w:rsid w:val="001F57A1"/>
    <w:pPr>
      <w:keepNext/>
      <w:keepLines/>
      <w:suppressAutoHyphens/>
      <w:spacing w:before="480" w:after="200" w:line="240" w:lineRule="auto"/>
      <w:jc w:val="center"/>
    </w:pPr>
    <w:rPr>
      <w:rFonts w:ascii="Calibri" w:eastAsia="Calibri" w:hAnsi="Calibri" w:cs="font228"/>
      <w:b/>
      <w:kern w:val="1"/>
    </w:rPr>
  </w:style>
  <w:style w:type="paragraph" w:customStyle="1" w:styleId="obl30text">
    <w:name w:val="obl_30_text"/>
    <w:basedOn w:val="Normal"/>
    <w:rsid w:val="001F57A1"/>
    <w:pPr>
      <w:suppressAutoHyphens/>
      <w:spacing w:after="120" w:line="276" w:lineRule="auto"/>
    </w:pPr>
    <w:rPr>
      <w:rFonts w:ascii="Calibri" w:eastAsia="Calibri" w:hAnsi="Calibri" w:cs="font228"/>
      <w:kern w:val="1"/>
    </w:rPr>
  </w:style>
  <w:style w:type="character" w:customStyle="1" w:styleId="tlid-translation">
    <w:name w:val="tlid-translation"/>
    <w:rsid w:val="00910EE7"/>
  </w:style>
  <w:style w:type="paragraph" w:styleId="ListParagraph">
    <w:name w:val="List Paragraph"/>
    <w:basedOn w:val="Normal"/>
    <w:qFormat/>
    <w:rsid w:val="002F5640"/>
    <w:pPr>
      <w:suppressAutoHyphens/>
      <w:spacing w:after="0" w:line="240" w:lineRule="auto"/>
      <w:ind w:left="720"/>
      <w:contextualSpacing/>
    </w:pPr>
    <w:rPr>
      <w:rFonts w:ascii="Times New Roman" w:eastAsia="Calibri" w:hAnsi="Times New Roman" w:cs="Times New Roman"/>
      <w:kern w:val="1"/>
      <w:sz w:val="24"/>
      <w:szCs w:val="24"/>
    </w:rPr>
  </w:style>
  <w:style w:type="paragraph" w:styleId="NoSpacing">
    <w:name w:val="No Spacing"/>
    <w:uiPriority w:val="1"/>
    <w:qFormat/>
    <w:rsid w:val="009A65C1"/>
    <w:pPr>
      <w:spacing w:after="0" w:line="240" w:lineRule="auto"/>
    </w:pPr>
  </w:style>
  <w:style w:type="paragraph" w:styleId="FootnoteText">
    <w:name w:val="footnote text"/>
    <w:basedOn w:val="Normal"/>
    <w:link w:val="FootnoteTextChar"/>
    <w:uiPriority w:val="99"/>
    <w:semiHidden/>
    <w:unhideWhenUsed/>
    <w:rsid w:val="00920F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F95"/>
    <w:rPr>
      <w:sz w:val="20"/>
      <w:szCs w:val="20"/>
    </w:rPr>
  </w:style>
  <w:style w:type="character" w:styleId="FootnoteReference">
    <w:name w:val="footnote reference"/>
    <w:basedOn w:val="DefaultParagraphFont"/>
    <w:uiPriority w:val="99"/>
    <w:semiHidden/>
    <w:unhideWhenUsed/>
    <w:rsid w:val="00920F95"/>
    <w:rPr>
      <w:vertAlign w:val="superscript"/>
    </w:rPr>
  </w:style>
  <w:style w:type="character" w:customStyle="1" w:styleId="Heading1Char">
    <w:name w:val="Heading 1 Char"/>
    <w:basedOn w:val="DefaultParagraphFont"/>
    <w:link w:val="Heading1"/>
    <w:uiPriority w:val="9"/>
    <w:rsid w:val="00DC4A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A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73F"/>
  </w:style>
  <w:style w:type="paragraph" w:styleId="Footer">
    <w:name w:val="footer"/>
    <w:basedOn w:val="Normal"/>
    <w:link w:val="FooterChar"/>
    <w:uiPriority w:val="99"/>
    <w:unhideWhenUsed/>
    <w:rsid w:val="00EA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0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FB2D-2A0C-49DD-BA5D-108E90FD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dcterms:created xsi:type="dcterms:W3CDTF">2020-10-18T11:57:00Z</dcterms:created>
  <dcterms:modified xsi:type="dcterms:W3CDTF">2020-10-18T19:19:00Z</dcterms:modified>
</cp:coreProperties>
</file>