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39C2FD" w14:textId="77777777" w:rsidR="00E16B5B" w:rsidRPr="00AF4B3C" w:rsidRDefault="00E16B5B" w:rsidP="00E16B5B">
      <w:pPr>
        <w:rPr>
          <w:rFonts w:cstheme="minorHAnsi"/>
          <w:lang w:val="en-US"/>
        </w:rPr>
      </w:pPr>
      <w:bookmarkStart w:id="0" w:name="_Hlk535926867"/>
      <w:bookmarkEnd w:id="0"/>
      <w:r w:rsidRPr="00AF4B3C">
        <w:rPr>
          <w:rFonts w:cstheme="minorHAnsi"/>
          <w:noProof/>
          <w:lang w:val="en-US" w:eastAsia="en-US"/>
        </w:rPr>
        <w:drawing>
          <wp:inline distT="0" distB="0" distL="0" distR="0" wp14:anchorId="2045055B" wp14:editId="12EB2AC2">
            <wp:extent cx="5760720" cy="22021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2202180"/>
                    </a:xfrm>
                    <a:prstGeom prst="rect">
                      <a:avLst/>
                    </a:prstGeom>
                    <a:noFill/>
                    <a:ln>
                      <a:noFill/>
                    </a:ln>
                  </pic:spPr>
                </pic:pic>
              </a:graphicData>
            </a:graphic>
          </wp:inline>
        </w:drawing>
      </w:r>
    </w:p>
    <w:p w14:paraId="5FFA3D86" w14:textId="77777777" w:rsidR="00E16B5B" w:rsidRPr="00AF4B3C" w:rsidRDefault="00E16B5B" w:rsidP="00E16B5B">
      <w:pPr>
        <w:rPr>
          <w:rFonts w:cstheme="minorHAnsi"/>
          <w:lang w:val="en-US"/>
        </w:rPr>
      </w:pPr>
    </w:p>
    <w:p w14:paraId="1E1720D0" w14:textId="77777777" w:rsidR="00E16B5B" w:rsidRPr="00AF4B3C" w:rsidRDefault="00E16B5B" w:rsidP="00E16B5B">
      <w:pPr>
        <w:rPr>
          <w:rFonts w:cstheme="minorHAnsi"/>
          <w:lang w:val="en-US"/>
        </w:rPr>
      </w:pPr>
    </w:p>
    <w:p w14:paraId="78528AF3" w14:textId="09680DD5" w:rsidR="00E16B5B" w:rsidRPr="00AF4B3C" w:rsidRDefault="00E16B5B" w:rsidP="00E16B5B">
      <w:pPr>
        <w:rPr>
          <w:rFonts w:cstheme="minorHAnsi"/>
        </w:rPr>
      </w:pPr>
      <w:r w:rsidRPr="00AF4B3C">
        <w:rPr>
          <w:rFonts w:cstheme="minorHAnsi"/>
          <w:lang w:val="en-US"/>
        </w:rPr>
        <w:t>Annual</w:t>
      </w:r>
      <w:r w:rsidR="00094052" w:rsidRPr="00AF4B3C">
        <w:rPr>
          <w:rFonts w:cstheme="minorHAnsi"/>
          <w:lang w:val="en-US"/>
        </w:rPr>
        <w:t xml:space="preserve"> </w:t>
      </w:r>
      <w:r w:rsidR="00886160">
        <w:rPr>
          <w:rFonts w:cstheme="minorHAnsi"/>
          <w:lang w:val="en-US"/>
        </w:rPr>
        <w:t xml:space="preserve">Report, </w:t>
      </w:r>
      <w:r w:rsidRPr="00AF4B3C">
        <w:rPr>
          <w:rFonts w:cstheme="minorHAnsi"/>
          <w:lang w:val="en-US"/>
        </w:rPr>
        <w:t>201</w:t>
      </w:r>
      <w:r w:rsidR="007322CB" w:rsidRPr="00AF4B3C">
        <w:rPr>
          <w:rFonts w:cstheme="minorHAnsi"/>
        </w:rPr>
        <w:t>8</w:t>
      </w:r>
    </w:p>
    <w:p w14:paraId="11A97FBF" w14:textId="77777777" w:rsidR="00E16B5B" w:rsidRPr="00AF4B3C" w:rsidRDefault="00E16B5B" w:rsidP="00E16B5B">
      <w:pPr>
        <w:rPr>
          <w:rFonts w:cstheme="minorHAnsi"/>
          <w:lang w:val="en-US"/>
        </w:rPr>
      </w:pPr>
    </w:p>
    <w:p w14:paraId="2E96726B" w14:textId="77777777" w:rsidR="00E16B5B" w:rsidRPr="00AF4B3C" w:rsidRDefault="00E16B5B" w:rsidP="00E16B5B">
      <w:pPr>
        <w:rPr>
          <w:rFonts w:cstheme="minorHAnsi"/>
          <w:lang w:val="en-US"/>
        </w:rPr>
      </w:pPr>
    </w:p>
    <w:p w14:paraId="5CB036E8" w14:textId="00367F11" w:rsidR="00E16B5B" w:rsidRPr="00AF4B3C" w:rsidRDefault="009C1A04" w:rsidP="00E16B5B">
      <w:pPr>
        <w:rPr>
          <w:rFonts w:cstheme="minorHAnsi"/>
          <w:lang w:val="en-US"/>
        </w:rPr>
      </w:pPr>
      <w:r w:rsidRPr="00AF4B3C">
        <w:rPr>
          <w:rFonts w:cstheme="minorHAnsi"/>
          <w:noProof/>
          <w:lang w:val="en-US" w:eastAsia="en-US"/>
        </w:rPr>
        <mc:AlternateContent>
          <mc:Choice Requires="wpg">
            <w:drawing>
              <wp:anchor distT="0" distB="0" distL="114300" distR="114300" simplePos="0" relativeHeight="251657216" behindDoc="1" locked="0" layoutInCell="1" allowOverlap="1" wp14:anchorId="62D41EE1" wp14:editId="1C9F265A">
                <wp:simplePos x="0" y="0"/>
                <wp:positionH relativeFrom="page">
                  <wp:posOffset>762635</wp:posOffset>
                </wp:positionH>
                <wp:positionV relativeFrom="paragraph">
                  <wp:posOffset>-819150</wp:posOffset>
                </wp:positionV>
                <wp:extent cx="6035040" cy="688340"/>
                <wp:effectExtent l="0" t="0" r="0" b="0"/>
                <wp:wrapNone/>
                <wp:docPr id="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688340"/>
                          <a:chOff x="1201" y="-1290"/>
                          <a:chExt cx="9504" cy="1084"/>
                        </a:xfrm>
                      </wpg:grpSpPr>
                      <wpg:grpSp>
                        <wpg:cNvPr id="33" name="Group 3"/>
                        <wpg:cNvGrpSpPr>
                          <a:grpSpLocks/>
                        </wpg:cNvGrpSpPr>
                        <wpg:grpSpPr bwMode="auto">
                          <a:xfrm>
                            <a:off x="4642" y="-1268"/>
                            <a:ext cx="2" cy="1018"/>
                            <a:chOff x="4642" y="-1268"/>
                            <a:chExt cx="2" cy="1018"/>
                          </a:xfrm>
                        </wpg:grpSpPr>
                        <wps:wsp>
                          <wps:cNvPr id="34" name="Freeform 4"/>
                          <wps:cNvSpPr>
                            <a:spLocks/>
                          </wps:cNvSpPr>
                          <wps:spPr bwMode="auto">
                            <a:xfrm>
                              <a:off x="4642" y="-1268"/>
                              <a:ext cx="2" cy="1018"/>
                            </a:xfrm>
                            <a:custGeom>
                              <a:avLst/>
                              <a:gdLst>
                                <a:gd name="T0" fmla="+- 0 -1268 -1268"/>
                                <a:gd name="T1" fmla="*/ -1268 h 1018"/>
                                <a:gd name="T2" fmla="+- 0 -250 -1268"/>
                                <a:gd name="T3" fmla="*/ -250 h 1018"/>
                              </a:gdLst>
                              <a:ahLst/>
                              <a:cxnLst>
                                <a:cxn ang="0">
                                  <a:pos x="0" y="T1"/>
                                </a:cxn>
                                <a:cxn ang="0">
                                  <a:pos x="0" y="T3"/>
                                </a:cxn>
                              </a:cxnLst>
                              <a:rect l="0" t="0" r="r" b="b"/>
                              <a:pathLst>
                                <a:path h="1018">
                                  <a:moveTo>
                                    <a:pt x="0" y="0"/>
                                  </a:moveTo>
                                  <a:lnTo>
                                    <a:pt x="0" y="1018"/>
                                  </a:lnTo>
                                </a:path>
                              </a:pathLst>
                            </a:custGeom>
                            <a:noFill/>
                            <a:ln w="2870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5"/>
                        <wpg:cNvGrpSpPr>
                          <a:grpSpLocks/>
                        </wpg:cNvGrpSpPr>
                        <wpg:grpSpPr bwMode="auto">
                          <a:xfrm>
                            <a:off x="1224" y="-228"/>
                            <a:ext cx="9458" cy="2"/>
                            <a:chOff x="1224" y="-228"/>
                            <a:chExt cx="9458" cy="2"/>
                          </a:xfrm>
                        </wpg:grpSpPr>
                        <wps:wsp>
                          <wps:cNvPr id="36" name="Freeform 6"/>
                          <wps:cNvSpPr>
                            <a:spLocks/>
                          </wps:cNvSpPr>
                          <wps:spPr bwMode="auto">
                            <a:xfrm>
                              <a:off x="1224" y="-228"/>
                              <a:ext cx="9458" cy="2"/>
                            </a:xfrm>
                            <a:custGeom>
                              <a:avLst/>
                              <a:gdLst>
                                <a:gd name="T0" fmla="+- 0 1224 1224"/>
                                <a:gd name="T1" fmla="*/ T0 w 9458"/>
                                <a:gd name="T2" fmla="+- 0 10682 1224"/>
                                <a:gd name="T3" fmla="*/ T2 w 9458"/>
                              </a:gdLst>
                              <a:ahLst/>
                              <a:cxnLst>
                                <a:cxn ang="0">
                                  <a:pos x="T1" y="0"/>
                                </a:cxn>
                                <a:cxn ang="0">
                                  <a:pos x="T3" y="0"/>
                                </a:cxn>
                              </a:cxnLst>
                              <a:rect l="0" t="0" r="r" b="b"/>
                              <a:pathLst>
                                <a:path w="9458">
                                  <a:moveTo>
                                    <a:pt x="0" y="0"/>
                                  </a:moveTo>
                                  <a:lnTo>
                                    <a:pt x="9458" y="0"/>
                                  </a:lnTo>
                                </a:path>
                              </a:pathLst>
                            </a:custGeom>
                            <a:noFill/>
                            <a:ln w="2870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4DD63F6" id="Group 2" o:spid="_x0000_s1026" style="position:absolute;margin-left:60.05pt;margin-top:-64.5pt;width:475.2pt;height:54.2pt;z-index:-251656192;mso-position-horizontal-relative:page" coordorigin="1201,-1290" coordsize="9504,1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">
                <v:group id="Group 3" o:spid="_x0000_s1027" style="position:absolute;left:4642;top:-1268;width:2;height:1018" coordorigin="4642,-1268" coordsize="2,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4" o:spid="_x0000_s1028" style="position:absolute;left:4642;top:-1268;width:2;height:1018;visibility:visible;mso-wrap-style:square;v-text-anchor:top" coordsize="2,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" path="m,l,1018e" filled="f" strokecolor="#818181" strokeweight="2.26pt">
                    <v:path arrowok="t" o:connecttype="custom" o:connectlocs="0,-1268;0,-250" o:connectangles="0,0"/>
                  </v:shape>
                </v:group>
                <v:group id="Group 5" o:spid="_x0000_s1029" style="position:absolute;left:1224;top:-228;width:9458;height:2" coordorigin="1224,-228" coordsize="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6" o:spid="_x0000_s1030" style="position:absolute;left:1224;top:-228;width:9458;height:2;visibility:visible;mso-wrap-style:square;v-text-anchor:top" coordsize="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" path="m,l9458,e" filled="f" strokecolor="#818181" strokeweight="2.26pt">
                    <v:path arrowok="t" o:connecttype="custom" o:connectlocs="0,0;9458,0" o:connectangles="0,0"/>
                  </v:shape>
                </v:group>
                <w10:wrap anchorx="page"/>
              </v:group>
            </w:pict>
          </mc:Fallback>
        </mc:AlternateContent>
      </w:r>
      <w:r w:rsidR="00E16B5B" w:rsidRPr="00AF4B3C">
        <w:rPr>
          <w:rFonts w:cstheme="minorHAnsi"/>
          <w:lang w:val="en-US"/>
        </w:rPr>
        <w:t>This</w:t>
      </w:r>
      <w:r w:rsidR="00094052" w:rsidRPr="00AF4B3C">
        <w:rPr>
          <w:rFonts w:cstheme="minorHAnsi"/>
          <w:lang w:val="en-US"/>
        </w:rPr>
        <w:t xml:space="preserve"> </w:t>
      </w:r>
      <w:r w:rsidR="00E16B5B" w:rsidRPr="00AF4B3C">
        <w:rPr>
          <w:rFonts w:cstheme="minorHAnsi"/>
          <w:lang w:val="en-US"/>
        </w:rPr>
        <w:t>document</w:t>
      </w:r>
      <w:r w:rsidR="00E00C86" w:rsidRPr="00AF4B3C">
        <w:rPr>
          <w:rFonts w:cstheme="minorHAnsi"/>
          <w:lang w:val="en-US"/>
        </w:rPr>
        <w:t xml:space="preserve"> </w:t>
      </w:r>
      <w:r w:rsidR="00E16B5B" w:rsidRPr="00AF4B3C">
        <w:rPr>
          <w:rFonts w:cstheme="minorHAnsi"/>
          <w:lang w:val="en-US"/>
        </w:rPr>
        <w:t>summarizes the</w:t>
      </w:r>
      <w:r w:rsidR="00E00C86" w:rsidRPr="00AF4B3C">
        <w:rPr>
          <w:rFonts w:cstheme="minorHAnsi"/>
          <w:lang w:val="en-US"/>
        </w:rPr>
        <w:t xml:space="preserve"> </w:t>
      </w:r>
      <w:r w:rsidR="00E16B5B" w:rsidRPr="00AF4B3C">
        <w:rPr>
          <w:rFonts w:cstheme="minorHAnsi"/>
          <w:lang w:val="en-US"/>
        </w:rPr>
        <w:t>activities</w:t>
      </w:r>
      <w:r w:rsidR="00E00C86" w:rsidRPr="00AF4B3C">
        <w:rPr>
          <w:rFonts w:cstheme="minorHAnsi"/>
          <w:lang w:val="en-US"/>
        </w:rPr>
        <w:t xml:space="preserve"> </w:t>
      </w:r>
      <w:r w:rsidR="00E16B5B" w:rsidRPr="00AF4B3C">
        <w:rPr>
          <w:rFonts w:cstheme="minorHAnsi"/>
          <w:lang w:val="en-US"/>
        </w:rPr>
        <w:t>undertaken by</w:t>
      </w:r>
      <w:r w:rsidR="00E00C86" w:rsidRPr="00AF4B3C">
        <w:rPr>
          <w:rFonts w:cstheme="minorHAnsi"/>
          <w:lang w:val="en-US"/>
        </w:rPr>
        <w:t xml:space="preserve"> </w:t>
      </w:r>
      <w:r w:rsidR="00E16B5B" w:rsidRPr="00AF4B3C">
        <w:rPr>
          <w:rFonts w:cstheme="minorHAnsi"/>
          <w:lang w:val="en-US"/>
        </w:rPr>
        <w:t>the Centre for</w:t>
      </w:r>
      <w:r w:rsidR="00E00C86" w:rsidRPr="00AF4B3C">
        <w:rPr>
          <w:rFonts w:cstheme="minorHAnsi"/>
          <w:lang w:val="en-US"/>
        </w:rPr>
        <w:t xml:space="preserve"> </w:t>
      </w:r>
      <w:r w:rsidR="00E16B5B" w:rsidRPr="00AF4B3C">
        <w:rPr>
          <w:rFonts w:cstheme="minorHAnsi"/>
          <w:lang w:val="en-US"/>
        </w:rPr>
        <w:t>Research</w:t>
      </w:r>
      <w:r w:rsidR="00E00C86" w:rsidRPr="00AF4B3C">
        <w:rPr>
          <w:rFonts w:cstheme="minorHAnsi"/>
          <w:lang w:val="en-US"/>
        </w:rPr>
        <w:t xml:space="preserve"> </w:t>
      </w:r>
      <w:r w:rsidR="00E16B5B" w:rsidRPr="00AF4B3C">
        <w:rPr>
          <w:rFonts w:cstheme="minorHAnsi"/>
          <w:lang w:val="en-US"/>
        </w:rPr>
        <w:t>and</w:t>
      </w:r>
      <w:r w:rsidR="00E00C86" w:rsidRPr="00AF4B3C">
        <w:rPr>
          <w:rFonts w:cstheme="minorHAnsi"/>
          <w:lang w:val="en-US"/>
        </w:rPr>
        <w:t xml:space="preserve"> </w:t>
      </w:r>
      <w:r w:rsidR="00E16B5B" w:rsidRPr="00AF4B3C">
        <w:rPr>
          <w:rFonts w:cstheme="minorHAnsi"/>
          <w:lang w:val="en-US"/>
        </w:rPr>
        <w:t>Policy</w:t>
      </w:r>
      <w:r w:rsidR="00E00C86" w:rsidRPr="00AF4B3C">
        <w:rPr>
          <w:rFonts w:cstheme="minorHAnsi"/>
          <w:lang w:val="en-US"/>
        </w:rPr>
        <w:t xml:space="preserve"> </w:t>
      </w:r>
      <w:r w:rsidR="00E16B5B" w:rsidRPr="00AF4B3C">
        <w:rPr>
          <w:rFonts w:cstheme="minorHAnsi"/>
          <w:lang w:val="en-US"/>
        </w:rPr>
        <w:t>Making</w:t>
      </w:r>
      <w:r w:rsidR="00E00C86" w:rsidRPr="00AF4B3C">
        <w:rPr>
          <w:rFonts w:cstheme="minorHAnsi"/>
          <w:lang w:val="en-US"/>
        </w:rPr>
        <w:t xml:space="preserve"> </w:t>
      </w:r>
      <w:r w:rsidR="00E16B5B" w:rsidRPr="00AF4B3C">
        <w:rPr>
          <w:rFonts w:cstheme="minorHAnsi"/>
          <w:lang w:val="en-US"/>
        </w:rPr>
        <w:t>in</w:t>
      </w:r>
      <w:r w:rsidR="00E00C86" w:rsidRPr="00AF4B3C">
        <w:rPr>
          <w:rFonts w:cstheme="minorHAnsi"/>
          <w:lang w:val="en-US"/>
        </w:rPr>
        <w:t xml:space="preserve"> </w:t>
      </w:r>
      <w:r w:rsidR="00E16B5B" w:rsidRPr="00AF4B3C">
        <w:rPr>
          <w:rFonts w:cstheme="minorHAnsi"/>
          <w:lang w:val="en-US"/>
        </w:rPr>
        <w:t>the</w:t>
      </w:r>
      <w:r w:rsidR="00E00C86" w:rsidRPr="00AF4B3C">
        <w:rPr>
          <w:rFonts w:cstheme="minorHAnsi"/>
          <w:lang w:val="en-US"/>
        </w:rPr>
        <w:t xml:space="preserve"> </w:t>
      </w:r>
      <w:r w:rsidR="00E16B5B" w:rsidRPr="00AF4B3C">
        <w:rPr>
          <w:rFonts w:cstheme="minorHAnsi"/>
          <w:lang w:val="en-US"/>
        </w:rPr>
        <w:t>course</w:t>
      </w:r>
      <w:r w:rsidR="00E00C86" w:rsidRPr="00AF4B3C">
        <w:rPr>
          <w:rFonts w:cstheme="minorHAnsi"/>
          <w:lang w:val="en-US"/>
        </w:rPr>
        <w:t xml:space="preserve"> </w:t>
      </w:r>
      <w:r w:rsidR="00E16B5B" w:rsidRPr="00AF4B3C">
        <w:rPr>
          <w:rFonts w:cstheme="minorHAnsi"/>
          <w:lang w:val="en-US"/>
        </w:rPr>
        <w:t>of implementation of</w:t>
      </w:r>
      <w:r w:rsidR="00E80F9F" w:rsidRPr="00AF4B3C">
        <w:rPr>
          <w:rFonts w:cstheme="minorHAnsi"/>
          <w:lang w:val="en-US"/>
        </w:rPr>
        <w:t xml:space="preserve"> </w:t>
      </w:r>
      <w:r w:rsidR="00E16B5B" w:rsidRPr="00AF4B3C">
        <w:rPr>
          <w:rFonts w:cstheme="minorHAnsi"/>
          <w:lang w:val="en-US"/>
        </w:rPr>
        <w:t>its</w:t>
      </w:r>
      <w:r w:rsidR="00E80F9F" w:rsidRPr="00AF4B3C">
        <w:rPr>
          <w:rFonts w:cstheme="minorHAnsi"/>
          <w:lang w:val="en-US"/>
        </w:rPr>
        <w:t xml:space="preserve"> </w:t>
      </w:r>
      <w:r w:rsidR="005350BC" w:rsidRPr="00AF4B3C">
        <w:rPr>
          <w:rFonts w:cstheme="minorHAnsi"/>
          <w:lang w:val="en-US"/>
        </w:rPr>
        <w:t>201</w:t>
      </w:r>
      <w:r w:rsidR="007322CB" w:rsidRPr="00AF4B3C">
        <w:rPr>
          <w:rFonts w:cstheme="minorHAnsi"/>
        </w:rPr>
        <w:t>8</w:t>
      </w:r>
      <w:r w:rsidR="00E80F9F" w:rsidRPr="00AF4B3C">
        <w:rPr>
          <w:rFonts w:cstheme="minorHAnsi"/>
          <w:lang w:val="en-US"/>
        </w:rPr>
        <w:t xml:space="preserve"> </w:t>
      </w:r>
      <w:r w:rsidR="00E16B5B" w:rsidRPr="00AF4B3C">
        <w:rPr>
          <w:rFonts w:cstheme="minorHAnsi"/>
          <w:lang w:val="en-US"/>
        </w:rPr>
        <w:t>work</w:t>
      </w:r>
      <w:r w:rsidR="00E80F9F" w:rsidRPr="00AF4B3C">
        <w:rPr>
          <w:rFonts w:cstheme="minorHAnsi"/>
          <w:lang w:val="en-US"/>
        </w:rPr>
        <w:t xml:space="preserve"> </w:t>
      </w:r>
      <w:r w:rsidR="00E16B5B" w:rsidRPr="00AF4B3C">
        <w:rPr>
          <w:rFonts w:cstheme="minorHAnsi"/>
          <w:lang w:val="en-US"/>
        </w:rPr>
        <w:t>program. It</w:t>
      </w:r>
      <w:r w:rsidR="00E00C86" w:rsidRPr="00AF4B3C">
        <w:rPr>
          <w:rFonts w:cstheme="minorHAnsi"/>
          <w:lang w:val="en-US"/>
        </w:rPr>
        <w:t xml:space="preserve"> </w:t>
      </w:r>
      <w:r w:rsidR="00E16B5B" w:rsidRPr="00AF4B3C">
        <w:rPr>
          <w:rFonts w:cstheme="minorHAnsi"/>
          <w:lang w:val="en-US"/>
        </w:rPr>
        <w:t>reports</w:t>
      </w:r>
      <w:r w:rsidR="00E00C86" w:rsidRPr="00AF4B3C">
        <w:rPr>
          <w:rFonts w:cstheme="minorHAnsi"/>
          <w:lang w:val="en-US"/>
        </w:rPr>
        <w:t xml:space="preserve"> </w:t>
      </w:r>
      <w:r w:rsidR="00E16B5B" w:rsidRPr="00AF4B3C">
        <w:rPr>
          <w:rFonts w:cstheme="minorHAnsi"/>
          <w:lang w:val="en-US"/>
        </w:rPr>
        <w:t>on</w:t>
      </w:r>
      <w:r w:rsidR="00E00C86" w:rsidRPr="00AF4B3C">
        <w:rPr>
          <w:rFonts w:cstheme="minorHAnsi"/>
          <w:lang w:val="en-US"/>
        </w:rPr>
        <w:t xml:space="preserve"> </w:t>
      </w:r>
      <w:r w:rsidR="00E16B5B" w:rsidRPr="00AF4B3C">
        <w:rPr>
          <w:rFonts w:cstheme="minorHAnsi"/>
          <w:lang w:val="en-US"/>
        </w:rPr>
        <w:t>outputs and</w:t>
      </w:r>
      <w:r w:rsidR="00E00C86" w:rsidRPr="00AF4B3C">
        <w:rPr>
          <w:rFonts w:cstheme="minorHAnsi"/>
          <w:lang w:val="en-US"/>
        </w:rPr>
        <w:t xml:space="preserve"> </w:t>
      </w:r>
      <w:r w:rsidR="00E16B5B" w:rsidRPr="00AF4B3C">
        <w:rPr>
          <w:rFonts w:cstheme="minorHAnsi"/>
          <w:lang w:val="en-US"/>
        </w:rPr>
        <w:t>impact the</w:t>
      </w:r>
      <w:r w:rsidR="00E00C86" w:rsidRPr="00AF4B3C">
        <w:rPr>
          <w:rFonts w:cstheme="minorHAnsi"/>
          <w:lang w:val="en-US"/>
        </w:rPr>
        <w:t xml:space="preserve"> </w:t>
      </w:r>
      <w:r w:rsidR="00E16B5B" w:rsidRPr="00AF4B3C">
        <w:rPr>
          <w:rFonts w:cstheme="minorHAnsi"/>
          <w:lang w:val="en-US"/>
        </w:rPr>
        <w:t>CRPM</w:t>
      </w:r>
      <w:r w:rsidR="00E00C86" w:rsidRPr="00AF4B3C">
        <w:rPr>
          <w:rFonts w:cstheme="minorHAnsi"/>
          <w:lang w:val="en-US"/>
        </w:rPr>
        <w:t xml:space="preserve"> </w:t>
      </w:r>
      <w:r w:rsidR="00E16B5B" w:rsidRPr="00AF4B3C">
        <w:rPr>
          <w:rFonts w:cstheme="minorHAnsi"/>
          <w:lang w:val="en-US"/>
        </w:rPr>
        <w:t>work has</w:t>
      </w:r>
      <w:r w:rsidR="00E00C86" w:rsidRPr="00AF4B3C">
        <w:rPr>
          <w:rFonts w:cstheme="minorHAnsi"/>
          <w:lang w:val="en-US"/>
        </w:rPr>
        <w:t xml:space="preserve"> </w:t>
      </w:r>
      <w:r w:rsidR="00E16B5B" w:rsidRPr="00AF4B3C">
        <w:rPr>
          <w:rFonts w:cstheme="minorHAnsi"/>
          <w:lang w:val="en-US"/>
        </w:rPr>
        <w:t>on</w:t>
      </w:r>
      <w:r w:rsidR="00E00C86" w:rsidRPr="00AF4B3C">
        <w:rPr>
          <w:rFonts w:cstheme="minorHAnsi"/>
          <w:lang w:val="en-US"/>
        </w:rPr>
        <w:t xml:space="preserve"> </w:t>
      </w:r>
      <w:r w:rsidR="00E16B5B" w:rsidRPr="00AF4B3C">
        <w:rPr>
          <w:rFonts w:cstheme="minorHAnsi"/>
          <w:lang w:val="en-US"/>
        </w:rPr>
        <w:t>policymaking in</w:t>
      </w:r>
      <w:r w:rsidR="00E00C86" w:rsidRPr="00AF4B3C">
        <w:rPr>
          <w:rFonts w:cstheme="minorHAnsi"/>
          <w:lang w:val="en-US"/>
        </w:rPr>
        <w:t xml:space="preserve"> </w:t>
      </w:r>
      <w:r w:rsidR="00E16B5B" w:rsidRPr="00AF4B3C">
        <w:rPr>
          <w:rFonts w:cstheme="minorHAnsi"/>
          <w:lang w:val="en-US"/>
        </w:rPr>
        <w:t>Macedonia and</w:t>
      </w:r>
      <w:r w:rsidR="00E00C86" w:rsidRPr="00AF4B3C">
        <w:rPr>
          <w:rFonts w:cstheme="minorHAnsi"/>
          <w:lang w:val="en-US"/>
        </w:rPr>
        <w:t xml:space="preserve"> </w:t>
      </w:r>
      <w:r w:rsidR="00E16B5B" w:rsidRPr="00AF4B3C">
        <w:rPr>
          <w:rFonts w:cstheme="minorHAnsi"/>
          <w:lang w:val="en-US"/>
        </w:rPr>
        <w:t>South East</w:t>
      </w:r>
      <w:r w:rsidR="00E00C86" w:rsidRPr="00AF4B3C">
        <w:rPr>
          <w:rFonts w:cstheme="minorHAnsi"/>
          <w:lang w:val="en-US"/>
        </w:rPr>
        <w:t xml:space="preserve"> </w:t>
      </w:r>
      <w:r w:rsidR="00E16B5B" w:rsidRPr="00AF4B3C">
        <w:rPr>
          <w:rFonts w:cstheme="minorHAnsi"/>
          <w:lang w:val="en-US"/>
        </w:rPr>
        <w:t>Europe.</w:t>
      </w:r>
    </w:p>
    <w:p w14:paraId="6F37396C" w14:textId="77777777" w:rsidR="00E16B5B" w:rsidRPr="00AF4B3C" w:rsidRDefault="00E16B5B" w:rsidP="00E16B5B">
      <w:pPr>
        <w:rPr>
          <w:rFonts w:cstheme="minorHAnsi"/>
          <w:lang w:val="en-US"/>
        </w:rPr>
      </w:pPr>
    </w:p>
    <w:p w14:paraId="34A2C797" w14:textId="77777777" w:rsidR="00E16B5B" w:rsidRPr="00AF4B3C" w:rsidRDefault="00E16B5B" w:rsidP="00E16B5B">
      <w:pPr>
        <w:rPr>
          <w:rFonts w:cstheme="minorHAnsi"/>
          <w:lang w:val="en-US"/>
        </w:rPr>
      </w:pPr>
    </w:p>
    <w:p w14:paraId="63CFC04C" w14:textId="77777777" w:rsidR="00E16B5B" w:rsidRPr="00AF4B3C" w:rsidRDefault="00E16B5B" w:rsidP="00E16B5B">
      <w:pPr>
        <w:rPr>
          <w:rFonts w:cstheme="minorHAnsi"/>
          <w:lang w:val="en-US"/>
        </w:rPr>
      </w:pPr>
      <w:r w:rsidRPr="00AF4B3C">
        <w:rPr>
          <w:rFonts w:cstheme="minorHAnsi"/>
          <w:lang w:val="en-US"/>
        </w:rPr>
        <w:br w:type="page"/>
      </w:r>
    </w:p>
    <w:sdt>
      <w:sdtPr>
        <w:rPr>
          <w:rFonts w:asciiTheme="minorHAnsi" w:eastAsiaTheme="minorEastAsia" w:hAnsiTheme="minorHAnsi" w:cstheme="minorHAnsi"/>
          <w:b w:val="0"/>
          <w:bCs w:val="0"/>
          <w:color w:val="auto"/>
          <w:sz w:val="22"/>
          <w:szCs w:val="22"/>
          <w:lang w:val="mk-MK" w:eastAsia="mk-MK"/>
        </w:rPr>
        <w:id w:val="303354984"/>
        <w:docPartObj>
          <w:docPartGallery w:val="Table of Contents"/>
          <w:docPartUnique/>
        </w:docPartObj>
      </w:sdtPr>
      <w:sdtEndPr>
        <w:rPr>
          <w:noProof/>
        </w:rPr>
      </w:sdtEndPr>
      <w:sdtContent>
        <w:p w14:paraId="341118A6" w14:textId="77777777" w:rsidR="007955EA" w:rsidRPr="00AF4B3C" w:rsidRDefault="007955EA">
          <w:pPr>
            <w:pStyle w:val="TOCHeading"/>
            <w:rPr>
              <w:rFonts w:asciiTheme="minorHAnsi" w:hAnsiTheme="minorHAnsi" w:cstheme="minorHAnsi"/>
              <w:sz w:val="22"/>
              <w:szCs w:val="22"/>
            </w:rPr>
          </w:pPr>
          <w:r w:rsidRPr="00AF4B3C">
            <w:rPr>
              <w:rFonts w:asciiTheme="minorHAnsi" w:hAnsiTheme="minorHAnsi" w:cstheme="minorHAnsi"/>
              <w:sz w:val="22"/>
              <w:szCs w:val="22"/>
            </w:rPr>
            <w:t>Table of Contents</w:t>
          </w:r>
        </w:p>
        <w:p w14:paraId="596FB6D0" w14:textId="0B1BB0B9" w:rsidR="00E80F9F" w:rsidRPr="00AF4B3C" w:rsidRDefault="00D953BD">
          <w:pPr>
            <w:pStyle w:val="TOC1"/>
            <w:tabs>
              <w:tab w:val="right" w:leader="dot" w:pos="8756"/>
            </w:tabs>
            <w:rPr>
              <w:rFonts w:cstheme="minorHAnsi"/>
              <w:noProof/>
            </w:rPr>
          </w:pPr>
          <w:r w:rsidRPr="00AF4B3C">
            <w:rPr>
              <w:rFonts w:cstheme="minorHAnsi"/>
            </w:rPr>
            <w:fldChar w:fldCharType="begin"/>
          </w:r>
          <w:r w:rsidR="007955EA" w:rsidRPr="00AF4B3C">
            <w:rPr>
              <w:rFonts w:cstheme="minorHAnsi"/>
            </w:rPr>
            <w:instrText xml:space="preserve"> TOC \o "1-5" \h \z \u </w:instrText>
          </w:r>
          <w:r w:rsidRPr="00AF4B3C">
            <w:rPr>
              <w:rFonts w:cstheme="minorHAnsi"/>
            </w:rPr>
            <w:fldChar w:fldCharType="separate"/>
          </w:r>
          <w:hyperlink w:anchor="_Toc536022752" w:history="1">
            <w:r w:rsidR="00E80F9F" w:rsidRPr="00AF4B3C">
              <w:rPr>
                <w:rStyle w:val="Hyperlink"/>
                <w:rFonts w:cstheme="minorHAnsi"/>
                <w:noProof/>
              </w:rPr>
              <w:t>I. GeneralReport</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_Toc536022752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3</w:t>
            </w:r>
            <w:r w:rsidR="00E80F9F" w:rsidRPr="00AF4B3C">
              <w:rPr>
                <w:rFonts w:cstheme="minorHAnsi"/>
                <w:noProof/>
                <w:webHidden/>
              </w:rPr>
              <w:fldChar w:fldCharType="end"/>
            </w:r>
          </w:hyperlink>
        </w:p>
        <w:p w14:paraId="2DC52C3F" w14:textId="1552120D" w:rsidR="00E80F9F" w:rsidRPr="00AF4B3C" w:rsidRDefault="000B7BEB">
          <w:pPr>
            <w:pStyle w:val="TOC2"/>
            <w:tabs>
              <w:tab w:val="right" w:leader="dot" w:pos="8756"/>
            </w:tabs>
            <w:rPr>
              <w:rFonts w:cstheme="minorHAnsi"/>
              <w:noProof/>
            </w:rPr>
          </w:pPr>
          <w:hyperlink w:anchor="_Toc536022753" w:history="1">
            <w:r w:rsidR="00E80F9F" w:rsidRPr="00AF4B3C">
              <w:rPr>
                <w:rStyle w:val="Hyperlink"/>
                <w:rFonts w:cstheme="minorHAnsi"/>
                <w:noProof/>
              </w:rPr>
              <w:t>1. Academic activity of CRPM members</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_Toc536022753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4</w:t>
            </w:r>
            <w:r w:rsidR="00E80F9F" w:rsidRPr="00AF4B3C">
              <w:rPr>
                <w:rFonts w:cstheme="minorHAnsi"/>
                <w:noProof/>
                <w:webHidden/>
              </w:rPr>
              <w:fldChar w:fldCharType="end"/>
            </w:r>
          </w:hyperlink>
        </w:p>
        <w:p w14:paraId="003F28D5" w14:textId="2E910D14" w:rsidR="00E80F9F" w:rsidRPr="00AF4B3C" w:rsidRDefault="000B7BEB">
          <w:pPr>
            <w:pStyle w:val="TOC3"/>
            <w:tabs>
              <w:tab w:val="left" w:pos="1100"/>
              <w:tab w:val="right" w:leader="dot" w:pos="8756"/>
            </w:tabs>
            <w:rPr>
              <w:rFonts w:cstheme="minorHAnsi"/>
              <w:noProof/>
            </w:rPr>
          </w:pPr>
          <w:hyperlink w:anchor="_Toc536022754" w:history="1">
            <w:r w:rsidR="00E80F9F" w:rsidRPr="00AF4B3C">
              <w:rPr>
                <w:rStyle w:val="Hyperlink"/>
                <w:rFonts w:cstheme="minorHAnsi"/>
                <w:noProof/>
              </w:rPr>
              <w:t>1.1.</w:t>
            </w:r>
            <w:r w:rsidR="00E80F9F" w:rsidRPr="00AF4B3C">
              <w:rPr>
                <w:rFonts w:cstheme="minorHAnsi"/>
                <w:noProof/>
              </w:rPr>
              <w:tab/>
            </w:r>
            <w:r w:rsidR="00E80F9F" w:rsidRPr="00AF4B3C">
              <w:rPr>
                <w:rStyle w:val="Hyperlink"/>
                <w:rFonts w:cstheme="minorHAnsi"/>
                <w:noProof/>
              </w:rPr>
              <w:t>Conference participation</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_Toc536022754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4</w:t>
            </w:r>
            <w:r w:rsidR="00E80F9F" w:rsidRPr="00AF4B3C">
              <w:rPr>
                <w:rFonts w:cstheme="minorHAnsi"/>
                <w:noProof/>
                <w:webHidden/>
              </w:rPr>
              <w:fldChar w:fldCharType="end"/>
            </w:r>
          </w:hyperlink>
        </w:p>
        <w:p w14:paraId="120E32D9" w14:textId="47436FD4" w:rsidR="00E80F9F" w:rsidRPr="00AF4B3C" w:rsidRDefault="000B7BEB">
          <w:pPr>
            <w:pStyle w:val="TOC3"/>
            <w:tabs>
              <w:tab w:val="left" w:pos="1100"/>
              <w:tab w:val="right" w:leader="dot" w:pos="8756"/>
            </w:tabs>
            <w:rPr>
              <w:rFonts w:cstheme="minorHAnsi"/>
              <w:noProof/>
            </w:rPr>
          </w:pPr>
          <w:hyperlink w:anchor="_Toc536022755" w:history="1">
            <w:r w:rsidR="00E80F9F" w:rsidRPr="00AF4B3C">
              <w:rPr>
                <w:rStyle w:val="Hyperlink"/>
                <w:rFonts w:cstheme="minorHAnsi"/>
                <w:noProof/>
              </w:rPr>
              <w:t>1.2.</w:t>
            </w:r>
            <w:r w:rsidR="00E80F9F" w:rsidRPr="00AF4B3C">
              <w:rPr>
                <w:rFonts w:cstheme="minorHAnsi"/>
                <w:noProof/>
              </w:rPr>
              <w:tab/>
            </w:r>
            <w:r w:rsidR="00E80F9F" w:rsidRPr="00AF4B3C">
              <w:rPr>
                <w:rStyle w:val="Hyperlink"/>
                <w:rFonts w:cstheme="minorHAnsi"/>
                <w:noProof/>
              </w:rPr>
              <w:t>Academic publishing</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_Toc536022755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5</w:t>
            </w:r>
            <w:r w:rsidR="00E80F9F" w:rsidRPr="00AF4B3C">
              <w:rPr>
                <w:rFonts w:cstheme="minorHAnsi"/>
                <w:noProof/>
                <w:webHidden/>
              </w:rPr>
              <w:fldChar w:fldCharType="end"/>
            </w:r>
          </w:hyperlink>
        </w:p>
        <w:p w14:paraId="45C15C8A" w14:textId="6D715FF2" w:rsidR="00E80F9F" w:rsidRPr="00AF4B3C" w:rsidRDefault="000B7BEB">
          <w:pPr>
            <w:pStyle w:val="TOC2"/>
            <w:tabs>
              <w:tab w:val="right" w:leader="dot" w:pos="8756"/>
            </w:tabs>
            <w:rPr>
              <w:rFonts w:cstheme="minorHAnsi"/>
              <w:noProof/>
            </w:rPr>
          </w:pPr>
          <w:hyperlink w:anchor="_Toc536022756" w:history="1">
            <w:r w:rsidR="00E80F9F" w:rsidRPr="00AF4B3C">
              <w:rPr>
                <w:rStyle w:val="Hyperlink"/>
                <w:rFonts w:cstheme="minorHAnsi"/>
                <w:noProof/>
              </w:rPr>
              <w:t>2.   CRPM policy research and analysis work</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_Toc536022756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6</w:t>
            </w:r>
            <w:r w:rsidR="00E80F9F" w:rsidRPr="00AF4B3C">
              <w:rPr>
                <w:rFonts w:cstheme="minorHAnsi"/>
                <w:noProof/>
                <w:webHidden/>
              </w:rPr>
              <w:fldChar w:fldCharType="end"/>
            </w:r>
          </w:hyperlink>
        </w:p>
        <w:p w14:paraId="2607FAB3" w14:textId="4AA7CAF7" w:rsidR="00E80F9F" w:rsidRPr="00AF4B3C" w:rsidRDefault="000B7BEB">
          <w:pPr>
            <w:pStyle w:val="TOC3"/>
            <w:tabs>
              <w:tab w:val="right" w:leader="dot" w:pos="8756"/>
            </w:tabs>
            <w:rPr>
              <w:rFonts w:cstheme="minorHAnsi"/>
              <w:noProof/>
            </w:rPr>
          </w:pPr>
          <w:hyperlink w:anchor="_Toc536022757" w:history="1">
            <w:r w:rsidR="00E80F9F" w:rsidRPr="00AF4B3C">
              <w:rPr>
                <w:rStyle w:val="Hyperlink"/>
                <w:rFonts w:cstheme="minorHAnsi"/>
                <w:noProof/>
              </w:rPr>
              <w:t>2.1.Macedonianpolitics</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_Toc536022757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6</w:t>
            </w:r>
            <w:r w:rsidR="00E80F9F" w:rsidRPr="00AF4B3C">
              <w:rPr>
                <w:rFonts w:cstheme="minorHAnsi"/>
                <w:noProof/>
                <w:webHidden/>
              </w:rPr>
              <w:fldChar w:fldCharType="end"/>
            </w:r>
          </w:hyperlink>
        </w:p>
        <w:p w14:paraId="1B29658B" w14:textId="79BA5D91" w:rsidR="00E80F9F" w:rsidRPr="00AF4B3C" w:rsidRDefault="000B7BEB">
          <w:pPr>
            <w:pStyle w:val="TOC4"/>
            <w:tabs>
              <w:tab w:val="right" w:leader="dot" w:pos="8756"/>
            </w:tabs>
            <w:rPr>
              <w:rFonts w:cstheme="minorHAnsi"/>
              <w:noProof/>
            </w:rPr>
          </w:pPr>
          <w:hyperlink w:anchor="_Toc536022758" w:history="1">
            <w:r w:rsidR="00E80F9F" w:rsidRPr="00AF4B3C">
              <w:rPr>
                <w:rStyle w:val="Hyperlink"/>
                <w:rFonts w:cstheme="minorHAnsi"/>
                <w:noProof/>
              </w:rPr>
              <w:t>2.1.1. School of Public Policy “Mother Theresa”</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_Toc536022758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6</w:t>
            </w:r>
            <w:r w:rsidR="00E80F9F" w:rsidRPr="00AF4B3C">
              <w:rPr>
                <w:rFonts w:cstheme="minorHAnsi"/>
                <w:noProof/>
                <w:webHidden/>
              </w:rPr>
              <w:fldChar w:fldCharType="end"/>
            </w:r>
          </w:hyperlink>
        </w:p>
        <w:p w14:paraId="1E294809" w14:textId="3A95BD6A" w:rsidR="00E80F9F" w:rsidRPr="00AF4B3C" w:rsidRDefault="000B7BEB">
          <w:pPr>
            <w:pStyle w:val="TOC4"/>
            <w:tabs>
              <w:tab w:val="right" w:leader="dot" w:pos="8756"/>
            </w:tabs>
            <w:rPr>
              <w:rFonts w:cstheme="minorHAnsi"/>
              <w:noProof/>
            </w:rPr>
          </w:pPr>
          <w:hyperlink w:anchor="_Toc536022759" w:history="1">
            <w:r w:rsidR="00E80F9F" w:rsidRPr="00AF4B3C">
              <w:rPr>
                <w:rStyle w:val="Hyperlink"/>
                <w:rFonts w:cstheme="minorHAnsi"/>
                <w:noProof/>
              </w:rPr>
              <w:t>2.1.2. Youth mobility</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_Toc536022759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7</w:t>
            </w:r>
            <w:r w:rsidR="00E80F9F" w:rsidRPr="00AF4B3C">
              <w:rPr>
                <w:rFonts w:cstheme="minorHAnsi"/>
                <w:noProof/>
                <w:webHidden/>
              </w:rPr>
              <w:fldChar w:fldCharType="end"/>
            </w:r>
          </w:hyperlink>
        </w:p>
        <w:p w14:paraId="30BD4023" w14:textId="1BD3D445" w:rsidR="00E80F9F" w:rsidRPr="00AF4B3C" w:rsidRDefault="000B7BEB">
          <w:pPr>
            <w:pStyle w:val="TOC3"/>
            <w:tabs>
              <w:tab w:val="right" w:leader="dot" w:pos="8756"/>
            </w:tabs>
            <w:rPr>
              <w:rFonts w:cstheme="minorHAnsi"/>
              <w:noProof/>
            </w:rPr>
          </w:pPr>
          <w:hyperlink w:anchor="_Toc536022760" w:history="1">
            <w:r w:rsidR="00E80F9F" w:rsidRPr="00AF4B3C">
              <w:rPr>
                <w:rStyle w:val="Hyperlink"/>
                <w:rFonts w:cstheme="minorHAnsi"/>
                <w:noProof/>
              </w:rPr>
              <w:t>2.2. Good governance</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_Toc536022760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8</w:t>
            </w:r>
            <w:r w:rsidR="00E80F9F" w:rsidRPr="00AF4B3C">
              <w:rPr>
                <w:rFonts w:cstheme="minorHAnsi"/>
                <w:noProof/>
                <w:webHidden/>
              </w:rPr>
              <w:fldChar w:fldCharType="end"/>
            </w:r>
          </w:hyperlink>
        </w:p>
        <w:p w14:paraId="67524166" w14:textId="6CEE7227" w:rsidR="00E80F9F" w:rsidRPr="00AF4B3C" w:rsidRDefault="000B7BEB">
          <w:pPr>
            <w:pStyle w:val="TOC4"/>
            <w:tabs>
              <w:tab w:val="right" w:leader="dot" w:pos="8756"/>
            </w:tabs>
            <w:rPr>
              <w:rFonts w:cstheme="minorHAnsi"/>
              <w:noProof/>
            </w:rPr>
          </w:pPr>
          <w:hyperlink w:anchor="_Toc536022761" w:history="1">
            <w:r w:rsidR="00E80F9F" w:rsidRPr="00AF4B3C">
              <w:rPr>
                <w:rStyle w:val="Hyperlink"/>
                <w:rFonts w:cstheme="minorHAnsi"/>
                <w:noProof/>
              </w:rPr>
              <w:t>2.2.1. Rule of law</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_Toc536022761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8</w:t>
            </w:r>
            <w:r w:rsidR="00E80F9F" w:rsidRPr="00AF4B3C">
              <w:rPr>
                <w:rFonts w:cstheme="minorHAnsi"/>
                <w:noProof/>
                <w:webHidden/>
              </w:rPr>
              <w:fldChar w:fldCharType="end"/>
            </w:r>
          </w:hyperlink>
        </w:p>
        <w:p w14:paraId="59A3D938" w14:textId="208095CB" w:rsidR="00E80F9F" w:rsidRPr="00AF4B3C" w:rsidRDefault="000B7BEB">
          <w:pPr>
            <w:pStyle w:val="TOC4"/>
            <w:tabs>
              <w:tab w:val="right" w:leader="dot" w:pos="8756"/>
            </w:tabs>
            <w:rPr>
              <w:rFonts w:cstheme="minorHAnsi"/>
              <w:noProof/>
            </w:rPr>
          </w:pPr>
          <w:hyperlink w:anchor="_Toc536022762" w:history="1">
            <w:r w:rsidR="00E80F9F" w:rsidRPr="00AF4B3C">
              <w:rPr>
                <w:rStyle w:val="Hyperlink"/>
                <w:rFonts w:cstheme="minorHAnsi"/>
                <w:noProof/>
              </w:rPr>
              <w:t>2.2.2. Index for Youth Development in Macedonia</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_Toc536022762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8</w:t>
            </w:r>
            <w:r w:rsidR="00E80F9F" w:rsidRPr="00AF4B3C">
              <w:rPr>
                <w:rFonts w:cstheme="minorHAnsi"/>
                <w:noProof/>
                <w:webHidden/>
              </w:rPr>
              <w:fldChar w:fldCharType="end"/>
            </w:r>
          </w:hyperlink>
        </w:p>
        <w:p w14:paraId="7DD11A26" w14:textId="6616476A" w:rsidR="00E80F9F" w:rsidRPr="00AF4B3C" w:rsidRDefault="000B7BEB">
          <w:pPr>
            <w:pStyle w:val="TOC3"/>
            <w:tabs>
              <w:tab w:val="right" w:leader="dot" w:pos="8756"/>
            </w:tabs>
            <w:rPr>
              <w:rFonts w:cstheme="minorHAnsi"/>
              <w:noProof/>
            </w:rPr>
          </w:pPr>
          <w:hyperlink w:anchor="_Toc536022763" w:history="1">
            <w:r w:rsidR="00E80F9F" w:rsidRPr="00AF4B3C">
              <w:rPr>
                <w:rStyle w:val="Hyperlink"/>
                <w:rFonts w:cstheme="minorHAnsi"/>
                <w:noProof/>
              </w:rPr>
              <w:t>2.3. Labor</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_Toc536022763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8</w:t>
            </w:r>
            <w:r w:rsidR="00E80F9F" w:rsidRPr="00AF4B3C">
              <w:rPr>
                <w:rFonts w:cstheme="minorHAnsi"/>
                <w:noProof/>
                <w:webHidden/>
              </w:rPr>
              <w:fldChar w:fldCharType="end"/>
            </w:r>
          </w:hyperlink>
        </w:p>
        <w:p w14:paraId="59E517B8" w14:textId="208E8AA6" w:rsidR="00E80F9F" w:rsidRPr="00AF4B3C" w:rsidRDefault="000B7BEB">
          <w:pPr>
            <w:pStyle w:val="TOC5"/>
            <w:tabs>
              <w:tab w:val="right" w:leader="dot" w:pos="8756"/>
            </w:tabs>
            <w:rPr>
              <w:rFonts w:cstheme="minorHAnsi"/>
              <w:noProof/>
            </w:rPr>
          </w:pPr>
          <w:hyperlink w:anchor="_Toc536022764" w:history="1">
            <w:r w:rsidR="00E80F9F" w:rsidRPr="00AF4B3C">
              <w:rPr>
                <w:rStyle w:val="Hyperlink"/>
                <w:rFonts w:cstheme="minorHAnsi"/>
                <w:noProof/>
                <w:lang w:val="en-US"/>
              </w:rPr>
              <w:t>Industrial Relations in Central and Eastern Europe: Challenges Ahead of Economic Recovery</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_Toc536022764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b/>
                <w:bCs/>
                <w:noProof/>
                <w:webHidden/>
                <w:lang w:val="en-US"/>
              </w:rPr>
              <w:t>Error! Bookmark not defined.</w:t>
            </w:r>
            <w:r w:rsidR="00E80F9F" w:rsidRPr="00AF4B3C">
              <w:rPr>
                <w:rFonts w:cstheme="minorHAnsi"/>
                <w:noProof/>
                <w:webHidden/>
              </w:rPr>
              <w:fldChar w:fldCharType="end"/>
            </w:r>
          </w:hyperlink>
        </w:p>
        <w:p w14:paraId="44CBC7AF" w14:textId="411BBE0D" w:rsidR="00E80F9F" w:rsidRPr="00AF4B3C" w:rsidRDefault="000B7BEB">
          <w:pPr>
            <w:pStyle w:val="TOC3"/>
            <w:tabs>
              <w:tab w:val="right" w:leader="dot" w:pos="8756"/>
            </w:tabs>
            <w:rPr>
              <w:rFonts w:cstheme="minorHAnsi"/>
              <w:noProof/>
            </w:rPr>
          </w:pPr>
          <w:hyperlink w:anchor="_Toc536022765" w:history="1">
            <w:r w:rsidR="00E80F9F" w:rsidRPr="00AF4B3C">
              <w:rPr>
                <w:rStyle w:val="Hyperlink"/>
                <w:rFonts w:cstheme="minorHAnsi"/>
                <w:noProof/>
              </w:rPr>
              <w:t>2.4. Education</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_Toc536022765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10</w:t>
            </w:r>
            <w:r w:rsidR="00E80F9F" w:rsidRPr="00AF4B3C">
              <w:rPr>
                <w:rFonts w:cstheme="minorHAnsi"/>
                <w:noProof/>
                <w:webHidden/>
              </w:rPr>
              <w:fldChar w:fldCharType="end"/>
            </w:r>
          </w:hyperlink>
        </w:p>
        <w:p w14:paraId="58B8563F" w14:textId="73960A70" w:rsidR="00E80F9F" w:rsidRPr="00AF4B3C" w:rsidRDefault="000B7BEB">
          <w:pPr>
            <w:pStyle w:val="TOC4"/>
            <w:tabs>
              <w:tab w:val="right" w:leader="dot" w:pos="8756"/>
            </w:tabs>
            <w:rPr>
              <w:rFonts w:cstheme="minorHAnsi"/>
              <w:noProof/>
            </w:rPr>
          </w:pPr>
          <w:hyperlink w:anchor="_Toc536022766" w:history="1">
            <w:r w:rsidR="00E80F9F" w:rsidRPr="00AF4B3C">
              <w:rPr>
                <w:rStyle w:val="Hyperlink"/>
                <w:rFonts w:cstheme="minorHAnsi"/>
                <w:noProof/>
              </w:rPr>
              <w:t>2.4.1. E2P</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_Toc536022766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10</w:t>
            </w:r>
            <w:r w:rsidR="00E80F9F" w:rsidRPr="00AF4B3C">
              <w:rPr>
                <w:rFonts w:cstheme="minorHAnsi"/>
                <w:noProof/>
                <w:webHidden/>
              </w:rPr>
              <w:fldChar w:fldCharType="end"/>
            </w:r>
          </w:hyperlink>
        </w:p>
        <w:p w14:paraId="32D18847" w14:textId="3AFACCF8" w:rsidR="00E80F9F" w:rsidRPr="00AF4B3C" w:rsidRDefault="000B7BEB">
          <w:pPr>
            <w:pStyle w:val="TOC4"/>
            <w:tabs>
              <w:tab w:val="right" w:leader="dot" w:pos="8756"/>
            </w:tabs>
            <w:rPr>
              <w:rFonts w:cstheme="minorHAnsi"/>
              <w:noProof/>
            </w:rPr>
          </w:pPr>
          <w:hyperlink w:anchor="_Toc536022767" w:history="1">
            <w:r w:rsidR="00E80F9F" w:rsidRPr="00AF4B3C">
              <w:rPr>
                <w:rStyle w:val="Hyperlink"/>
                <w:rFonts w:cstheme="minorHAnsi"/>
                <w:noProof/>
              </w:rPr>
              <w:t>2.4.2. Learning to learn skills</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_Toc536022767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10</w:t>
            </w:r>
            <w:r w:rsidR="00E80F9F" w:rsidRPr="00AF4B3C">
              <w:rPr>
                <w:rFonts w:cstheme="minorHAnsi"/>
                <w:noProof/>
                <w:webHidden/>
              </w:rPr>
              <w:fldChar w:fldCharType="end"/>
            </w:r>
          </w:hyperlink>
        </w:p>
        <w:p w14:paraId="2B65DA05" w14:textId="2DF8A57F" w:rsidR="00E80F9F" w:rsidRPr="00AF4B3C" w:rsidRDefault="000B7BEB">
          <w:pPr>
            <w:pStyle w:val="TOC4"/>
            <w:tabs>
              <w:tab w:val="right" w:leader="dot" w:pos="8756"/>
            </w:tabs>
            <w:rPr>
              <w:rFonts w:cstheme="minorHAnsi"/>
              <w:noProof/>
            </w:rPr>
          </w:pPr>
          <w:hyperlink w:anchor="_Toc536022768" w:history="1">
            <w:r w:rsidR="00E80F9F" w:rsidRPr="00AF4B3C">
              <w:rPr>
                <w:rStyle w:val="Hyperlink"/>
                <w:rFonts w:cstheme="minorHAnsi"/>
                <w:noProof/>
              </w:rPr>
              <w:t>2.5. Gender</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_Toc536022768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10</w:t>
            </w:r>
            <w:r w:rsidR="00E80F9F" w:rsidRPr="00AF4B3C">
              <w:rPr>
                <w:rFonts w:cstheme="minorHAnsi"/>
                <w:noProof/>
                <w:webHidden/>
              </w:rPr>
              <w:fldChar w:fldCharType="end"/>
            </w:r>
          </w:hyperlink>
        </w:p>
        <w:p w14:paraId="7D69BD91" w14:textId="7041FE6E" w:rsidR="00E80F9F" w:rsidRPr="00AF4B3C" w:rsidRDefault="000B7BEB">
          <w:pPr>
            <w:pStyle w:val="TOC5"/>
            <w:tabs>
              <w:tab w:val="right" w:leader="dot" w:pos="8756"/>
            </w:tabs>
            <w:rPr>
              <w:rFonts w:cstheme="minorHAnsi"/>
              <w:noProof/>
            </w:rPr>
          </w:pPr>
          <w:hyperlink w:anchor="_Toc536022769" w:history="1">
            <w:r w:rsidR="00E80F9F" w:rsidRPr="00AF4B3C">
              <w:rPr>
                <w:rStyle w:val="Hyperlink"/>
                <w:rFonts w:cstheme="minorHAnsi"/>
                <w:noProof/>
                <w:lang w:val="en-US"/>
              </w:rPr>
              <w:t xml:space="preserve">GRB watchdog reports </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_Toc536022769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11</w:t>
            </w:r>
            <w:r w:rsidR="00E80F9F" w:rsidRPr="00AF4B3C">
              <w:rPr>
                <w:rFonts w:cstheme="minorHAnsi"/>
                <w:noProof/>
                <w:webHidden/>
              </w:rPr>
              <w:fldChar w:fldCharType="end"/>
            </w:r>
          </w:hyperlink>
        </w:p>
        <w:p w14:paraId="5C9A5604" w14:textId="624EB42F" w:rsidR="00E80F9F" w:rsidRPr="00AF4B3C" w:rsidRDefault="000B7BEB">
          <w:pPr>
            <w:pStyle w:val="TOC4"/>
            <w:tabs>
              <w:tab w:val="right" w:leader="dot" w:pos="8756"/>
            </w:tabs>
            <w:rPr>
              <w:rFonts w:cstheme="minorHAnsi"/>
              <w:noProof/>
            </w:rPr>
          </w:pPr>
          <w:hyperlink w:anchor="_Toc536022770" w:history="1">
            <w:r w:rsidR="00E80F9F" w:rsidRPr="00AF4B3C">
              <w:rPr>
                <w:rStyle w:val="Hyperlink"/>
                <w:rFonts w:cstheme="minorHAnsi"/>
                <w:noProof/>
              </w:rPr>
              <w:t>3.6 Sustainable development</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_Toc536022770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13</w:t>
            </w:r>
            <w:r w:rsidR="00E80F9F" w:rsidRPr="00AF4B3C">
              <w:rPr>
                <w:rFonts w:cstheme="minorHAnsi"/>
                <w:noProof/>
                <w:webHidden/>
              </w:rPr>
              <w:fldChar w:fldCharType="end"/>
            </w:r>
          </w:hyperlink>
        </w:p>
        <w:p w14:paraId="27E2B87D" w14:textId="1A5CD7F5" w:rsidR="00E80F9F" w:rsidRPr="00AF4B3C" w:rsidRDefault="000B7BEB">
          <w:pPr>
            <w:pStyle w:val="TOC2"/>
            <w:tabs>
              <w:tab w:val="left" w:pos="660"/>
              <w:tab w:val="right" w:leader="dot" w:pos="8756"/>
            </w:tabs>
            <w:rPr>
              <w:rFonts w:cstheme="minorHAnsi"/>
              <w:noProof/>
            </w:rPr>
          </w:pPr>
          <w:hyperlink w:anchor="_Toc536022771" w:history="1">
            <w:r w:rsidR="00E80F9F" w:rsidRPr="00AF4B3C">
              <w:rPr>
                <w:rStyle w:val="Hyperlink"/>
                <w:rFonts w:cstheme="minorHAnsi"/>
                <w:noProof/>
              </w:rPr>
              <w:t>4.</w:t>
            </w:r>
            <w:r w:rsidR="00E80F9F" w:rsidRPr="00AF4B3C">
              <w:rPr>
                <w:rFonts w:cstheme="minorHAnsi"/>
                <w:noProof/>
              </w:rPr>
              <w:tab/>
            </w:r>
            <w:r w:rsidR="00E80F9F" w:rsidRPr="00AF4B3C">
              <w:rPr>
                <w:rStyle w:val="Hyperlink"/>
                <w:rFonts w:cstheme="minorHAnsi"/>
                <w:noProof/>
              </w:rPr>
              <w:t>CRPM events</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_Toc536022771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15</w:t>
            </w:r>
            <w:r w:rsidR="00E80F9F" w:rsidRPr="00AF4B3C">
              <w:rPr>
                <w:rFonts w:cstheme="minorHAnsi"/>
                <w:noProof/>
                <w:webHidden/>
              </w:rPr>
              <w:fldChar w:fldCharType="end"/>
            </w:r>
          </w:hyperlink>
        </w:p>
        <w:p w14:paraId="3FCC4F81" w14:textId="358A2910" w:rsidR="00E80F9F" w:rsidRPr="00AF4B3C" w:rsidRDefault="000B7BEB">
          <w:pPr>
            <w:pStyle w:val="TOC3"/>
            <w:tabs>
              <w:tab w:val="right" w:leader="dot" w:pos="8756"/>
            </w:tabs>
            <w:rPr>
              <w:rFonts w:cstheme="minorHAnsi"/>
              <w:noProof/>
            </w:rPr>
          </w:pPr>
          <w:hyperlink w:anchor="_Toc536022772" w:history="1">
            <w:r w:rsidR="00E80F9F" w:rsidRPr="00AF4B3C">
              <w:rPr>
                <w:rStyle w:val="Hyperlink"/>
                <w:rFonts w:cstheme="minorHAnsi"/>
                <w:noProof/>
              </w:rPr>
              <w:t>World Forum of Democracy</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_Toc536022772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15</w:t>
            </w:r>
            <w:r w:rsidR="00E80F9F" w:rsidRPr="00AF4B3C">
              <w:rPr>
                <w:rFonts w:cstheme="minorHAnsi"/>
                <w:noProof/>
                <w:webHidden/>
              </w:rPr>
              <w:fldChar w:fldCharType="end"/>
            </w:r>
          </w:hyperlink>
        </w:p>
        <w:p w14:paraId="1C12D544" w14:textId="4B086B5F" w:rsidR="00E80F9F" w:rsidRPr="00AF4B3C" w:rsidRDefault="000B7BEB">
          <w:pPr>
            <w:pStyle w:val="TOC3"/>
            <w:tabs>
              <w:tab w:val="right" w:leader="dot" w:pos="8756"/>
            </w:tabs>
            <w:rPr>
              <w:rFonts w:cstheme="minorHAnsi"/>
              <w:noProof/>
            </w:rPr>
          </w:pPr>
          <w:hyperlink w:anchor="_Toc536022773" w:history="1">
            <w:r w:rsidR="00E80F9F" w:rsidRPr="00AF4B3C">
              <w:rPr>
                <w:rStyle w:val="Hyperlink"/>
                <w:rFonts w:cstheme="minorHAnsi"/>
                <w:noProof/>
              </w:rPr>
              <w:t>RIRA forum</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_Toc536022773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16</w:t>
            </w:r>
            <w:r w:rsidR="00E80F9F" w:rsidRPr="00AF4B3C">
              <w:rPr>
                <w:rFonts w:cstheme="minorHAnsi"/>
                <w:noProof/>
                <w:webHidden/>
              </w:rPr>
              <w:fldChar w:fldCharType="end"/>
            </w:r>
          </w:hyperlink>
        </w:p>
        <w:p w14:paraId="198C5D89" w14:textId="5C7EAF59" w:rsidR="00E80F9F" w:rsidRPr="00AF4B3C" w:rsidRDefault="000B7BEB">
          <w:pPr>
            <w:pStyle w:val="TOC2"/>
            <w:tabs>
              <w:tab w:val="right" w:leader="dot" w:pos="8756"/>
            </w:tabs>
            <w:rPr>
              <w:rFonts w:cstheme="minorHAnsi"/>
              <w:noProof/>
            </w:rPr>
          </w:pPr>
          <w:hyperlink w:anchor="_Toc536022774" w:history="1">
            <w:r w:rsidR="00E80F9F" w:rsidRPr="00AF4B3C">
              <w:rPr>
                <w:rStyle w:val="Hyperlink"/>
                <w:rFonts w:cstheme="minorHAnsi"/>
                <w:noProof/>
              </w:rPr>
              <w:t>5.Outputs/ Results:</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_Toc536022774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17</w:t>
            </w:r>
            <w:r w:rsidR="00E80F9F" w:rsidRPr="00AF4B3C">
              <w:rPr>
                <w:rFonts w:cstheme="minorHAnsi"/>
                <w:noProof/>
                <w:webHidden/>
              </w:rPr>
              <w:fldChar w:fldCharType="end"/>
            </w:r>
          </w:hyperlink>
        </w:p>
        <w:p w14:paraId="38ECFD5A" w14:textId="4EAAE21E" w:rsidR="00E80F9F" w:rsidRPr="00AF4B3C" w:rsidRDefault="000B7BEB">
          <w:pPr>
            <w:pStyle w:val="TOC3"/>
            <w:tabs>
              <w:tab w:val="right" w:leader="dot" w:pos="8756"/>
            </w:tabs>
            <w:rPr>
              <w:rFonts w:cstheme="minorHAnsi"/>
              <w:noProof/>
            </w:rPr>
          </w:pPr>
          <w:hyperlink w:anchor="_Toc536022775" w:history="1">
            <w:r w:rsidR="00E80F9F" w:rsidRPr="00AF4B3C">
              <w:rPr>
                <w:rStyle w:val="Hyperlink"/>
                <w:rFonts w:cstheme="minorHAnsi"/>
                <w:noProof/>
              </w:rPr>
              <w:t>5.1.Books</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_Toc536022775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17</w:t>
            </w:r>
            <w:r w:rsidR="00E80F9F" w:rsidRPr="00AF4B3C">
              <w:rPr>
                <w:rFonts w:cstheme="minorHAnsi"/>
                <w:noProof/>
                <w:webHidden/>
              </w:rPr>
              <w:fldChar w:fldCharType="end"/>
            </w:r>
          </w:hyperlink>
        </w:p>
        <w:p w14:paraId="76C04274" w14:textId="5531CE66" w:rsidR="00E80F9F" w:rsidRPr="00AF4B3C" w:rsidRDefault="000B7BEB">
          <w:pPr>
            <w:pStyle w:val="TOC3"/>
            <w:tabs>
              <w:tab w:val="right" w:leader="dot" w:pos="8756"/>
            </w:tabs>
            <w:rPr>
              <w:rFonts w:cstheme="minorHAnsi"/>
              <w:noProof/>
            </w:rPr>
          </w:pPr>
          <w:hyperlink w:anchor="_Toc536022776" w:history="1">
            <w:r w:rsidR="00E80F9F" w:rsidRPr="00AF4B3C">
              <w:rPr>
                <w:rStyle w:val="Hyperlink"/>
                <w:rFonts w:cstheme="minorHAnsi"/>
                <w:noProof/>
              </w:rPr>
              <w:t>5.2.Media</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_Toc536022776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18</w:t>
            </w:r>
            <w:r w:rsidR="00E80F9F" w:rsidRPr="00AF4B3C">
              <w:rPr>
                <w:rFonts w:cstheme="minorHAnsi"/>
                <w:noProof/>
                <w:webHidden/>
              </w:rPr>
              <w:fldChar w:fldCharType="end"/>
            </w:r>
          </w:hyperlink>
        </w:p>
        <w:p w14:paraId="629FB640" w14:textId="20813205" w:rsidR="00E80F9F" w:rsidRPr="00AF4B3C" w:rsidRDefault="00886160" w:rsidP="00886160">
          <w:pPr>
            <w:pStyle w:val="TOC4"/>
            <w:tabs>
              <w:tab w:val="right" w:leader="dot" w:pos="8756"/>
            </w:tabs>
            <w:ind w:left="0"/>
            <w:rPr>
              <w:rFonts w:cstheme="minorHAnsi"/>
              <w:noProof/>
            </w:rPr>
          </w:pPr>
          <w:r>
            <w:rPr>
              <w:lang w:val="en-US"/>
            </w:rPr>
            <w:t xml:space="preserve">         </w:t>
          </w:r>
          <w:hyperlink w:anchor="_Toc536022777" w:history="1">
            <w:r w:rsidR="00E80F9F" w:rsidRPr="00AF4B3C">
              <w:rPr>
                <w:rStyle w:val="Hyperlink"/>
                <w:rFonts w:cstheme="minorHAnsi"/>
                <w:noProof/>
              </w:rPr>
              <w:t>5.3.Policy</w:t>
            </w:r>
            <w:r>
              <w:rPr>
                <w:rStyle w:val="Hyperlink"/>
                <w:rFonts w:cstheme="minorHAnsi"/>
                <w:noProof/>
                <w:lang w:val="en-US"/>
              </w:rPr>
              <w:t xml:space="preserve"> </w:t>
            </w:r>
            <w:r w:rsidR="00E80F9F" w:rsidRPr="00AF4B3C">
              <w:rPr>
                <w:rStyle w:val="Hyperlink"/>
                <w:rFonts w:cstheme="minorHAnsi"/>
                <w:noProof/>
              </w:rPr>
              <w:t>briefs</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_Toc536022777 \h </w:instrText>
            </w:r>
            <w:r w:rsidR="00E80F9F" w:rsidRPr="00AF4B3C">
              <w:rPr>
                <w:rFonts w:cstheme="minorHAnsi"/>
                <w:noProof/>
                <w:webHidden/>
              </w:rPr>
            </w:r>
            <w:r w:rsidR="00E80F9F" w:rsidRPr="00AF4B3C">
              <w:rPr>
                <w:rFonts w:cstheme="minorHAnsi"/>
                <w:noProof/>
                <w:webHidden/>
              </w:rPr>
              <w:fldChar w:fldCharType="separate"/>
            </w:r>
            <w:r>
              <w:rPr>
                <w:rFonts w:cstheme="minorHAnsi"/>
                <w:noProof/>
                <w:webHidden/>
              </w:rPr>
              <w:t>18</w:t>
            </w:r>
            <w:r w:rsidR="00E80F9F" w:rsidRPr="00AF4B3C">
              <w:rPr>
                <w:rFonts w:cstheme="minorHAnsi"/>
                <w:noProof/>
                <w:webHidden/>
              </w:rPr>
              <w:fldChar w:fldCharType="end"/>
            </w:r>
          </w:hyperlink>
        </w:p>
        <w:p w14:paraId="6B3F85D3" w14:textId="451B6081" w:rsidR="00E80F9F" w:rsidRPr="00AF4B3C" w:rsidRDefault="000B7BEB" w:rsidP="00886160">
          <w:pPr>
            <w:pStyle w:val="TOC3"/>
            <w:tabs>
              <w:tab w:val="right" w:leader="dot" w:pos="8756"/>
            </w:tabs>
            <w:rPr>
              <w:rFonts w:cstheme="minorHAnsi"/>
              <w:noProof/>
            </w:rPr>
          </w:pPr>
          <w:hyperlink w:anchor="_Toc536022779" w:history="1">
            <w:r w:rsidR="00E80F9F" w:rsidRPr="00AF4B3C">
              <w:rPr>
                <w:rStyle w:val="Hyperlink"/>
                <w:rFonts w:cstheme="minorHAnsi"/>
                <w:noProof/>
              </w:rPr>
              <w:t>5.4. Policy Studies</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_Toc536022779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18</w:t>
            </w:r>
            <w:r w:rsidR="00E80F9F" w:rsidRPr="00AF4B3C">
              <w:rPr>
                <w:rFonts w:cstheme="minorHAnsi"/>
                <w:noProof/>
                <w:webHidden/>
              </w:rPr>
              <w:fldChar w:fldCharType="end"/>
            </w:r>
          </w:hyperlink>
        </w:p>
        <w:p w14:paraId="7EFDE463" w14:textId="2655A14D" w:rsidR="00E80F9F" w:rsidRPr="00AF4B3C" w:rsidRDefault="000B7BEB">
          <w:pPr>
            <w:pStyle w:val="TOC3"/>
            <w:tabs>
              <w:tab w:val="right" w:leader="dot" w:pos="8756"/>
            </w:tabs>
            <w:rPr>
              <w:rFonts w:cstheme="minorHAnsi"/>
              <w:noProof/>
            </w:rPr>
          </w:pPr>
          <w:hyperlink w:anchor="_Toc536022781" w:history="1">
            <w:r w:rsidR="00E80F9F" w:rsidRPr="00AF4B3C">
              <w:rPr>
                <w:rStyle w:val="Hyperlink"/>
                <w:rFonts w:cstheme="minorHAnsi"/>
                <w:noProof/>
              </w:rPr>
              <w:t>http://www.crpm.org.mk/wp-content/uploads/2018/12/The-Rule-of-Law-in-Macedonia.pdf</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_Toc536022781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19</w:t>
            </w:r>
            <w:r w:rsidR="00E80F9F" w:rsidRPr="00AF4B3C">
              <w:rPr>
                <w:rFonts w:cstheme="minorHAnsi"/>
                <w:noProof/>
                <w:webHidden/>
              </w:rPr>
              <w:fldChar w:fldCharType="end"/>
            </w:r>
          </w:hyperlink>
        </w:p>
        <w:p w14:paraId="6D2FAA2A" w14:textId="17E6DDD3" w:rsidR="00E80F9F" w:rsidRPr="00AF4B3C" w:rsidRDefault="000B7BEB">
          <w:pPr>
            <w:pStyle w:val="TOC3"/>
            <w:tabs>
              <w:tab w:val="right" w:leader="dot" w:pos="8756"/>
            </w:tabs>
            <w:rPr>
              <w:rFonts w:cstheme="minorHAnsi"/>
              <w:noProof/>
            </w:rPr>
          </w:pPr>
          <w:hyperlink w:anchor="_Toc536022782" w:history="1">
            <w:r w:rsidR="00E80F9F" w:rsidRPr="00AF4B3C">
              <w:rPr>
                <w:rStyle w:val="Hyperlink"/>
                <w:rFonts w:cstheme="minorHAnsi"/>
                <w:noProof/>
              </w:rPr>
              <w:t>5.5. Policy initiatives</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_Toc536022782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19</w:t>
            </w:r>
            <w:r w:rsidR="00E80F9F" w:rsidRPr="00AF4B3C">
              <w:rPr>
                <w:rFonts w:cstheme="minorHAnsi"/>
                <w:noProof/>
                <w:webHidden/>
              </w:rPr>
              <w:fldChar w:fldCharType="end"/>
            </w:r>
          </w:hyperlink>
        </w:p>
        <w:p w14:paraId="58A0055E" w14:textId="097A27F2" w:rsidR="00E80F9F" w:rsidRPr="00AF4B3C" w:rsidRDefault="000B7BEB">
          <w:pPr>
            <w:pStyle w:val="TOC1"/>
            <w:tabs>
              <w:tab w:val="right" w:leader="dot" w:pos="8756"/>
            </w:tabs>
            <w:rPr>
              <w:rFonts w:cstheme="minorHAnsi"/>
              <w:noProof/>
            </w:rPr>
          </w:pPr>
          <w:hyperlink w:anchor="_Toc536022783" w:history="1">
            <w:r w:rsidR="00E80F9F" w:rsidRPr="00AF4B3C">
              <w:rPr>
                <w:rStyle w:val="Hyperlink"/>
                <w:rFonts w:cstheme="minorHAnsi"/>
                <w:noProof/>
              </w:rPr>
              <w:t>II. Financial report 2018</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_Toc536022783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20</w:t>
            </w:r>
            <w:r w:rsidR="00E80F9F" w:rsidRPr="00AF4B3C">
              <w:rPr>
                <w:rFonts w:cstheme="minorHAnsi"/>
                <w:noProof/>
                <w:webHidden/>
              </w:rPr>
              <w:fldChar w:fldCharType="end"/>
            </w:r>
          </w:hyperlink>
        </w:p>
        <w:p w14:paraId="4D7D9C31" w14:textId="2D6A1335" w:rsidR="007955EA" w:rsidRPr="00AF4B3C" w:rsidRDefault="00D953BD">
          <w:pPr>
            <w:rPr>
              <w:rFonts w:cstheme="minorHAnsi"/>
            </w:rPr>
          </w:pPr>
          <w:r w:rsidRPr="00AF4B3C">
            <w:rPr>
              <w:rFonts w:cstheme="minorHAnsi"/>
            </w:rPr>
            <w:fldChar w:fldCharType="end"/>
          </w:r>
        </w:p>
      </w:sdtContent>
    </w:sdt>
    <w:p w14:paraId="66DDF218" w14:textId="77777777" w:rsidR="00E16B5B" w:rsidRPr="00AF4B3C" w:rsidRDefault="00E16B5B" w:rsidP="00E16B5B">
      <w:pPr>
        <w:rPr>
          <w:rFonts w:cstheme="minorHAnsi"/>
          <w:lang w:val="en-US"/>
        </w:rPr>
      </w:pPr>
      <w:r w:rsidRPr="00AF4B3C">
        <w:rPr>
          <w:rFonts w:cstheme="minorHAnsi"/>
          <w:lang w:val="en-US"/>
        </w:rPr>
        <w:br w:type="page"/>
      </w:r>
    </w:p>
    <w:p w14:paraId="6B9D6AF1" w14:textId="77777777" w:rsidR="00E16B5B" w:rsidRPr="00AF4B3C" w:rsidRDefault="00E16B5B" w:rsidP="00FC5E05">
      <w:pPr>
        <w:pStyle w:val="Heading1"/>
        <w:rPr>
          <w:rFonts w:asciiTheme="minorHAnsi" w:hAnsiTheme="minorHAnsi" w:cstheme="minorHAnsi"/>
          <w:sz w:val="22"/>
          <w:szCs w:val="22"/>
        </w:rPr>
      </w:pPr>
      <w:bookmarkStart w:id="1" w:name="_Toc536022752"/>
      <w:r w:rsidRPr="00AF4B3C">
        <w:rPr>
          <w:rFonts w:asciiTheme="minorHAnsi" w:hAnsiTheme="minorHAnsi" w:cstheme="minorHAnsi"/>
          <w:sz w:val="22"/>
          <w:szCs w:val="22"/>
        </w:rPr>
        <w:lastRenderedPageBreak/>
        <w:t>I. GeneralReport</w:t>
      </w:r>
      <w:bookmarkEnd w:id="1"/>
    </w:p>
    <w:p w14:paraId="474BA89A" w14:textId="77777777" w:rsidR="00EA7D4D" w:rsidRPr="00AF4B3C" w:rsidRDefault="00EA7D4D" w:rsidP="00C11DF2">
      <w:pPr>
        <w:jc w:val="both"/>
        <w:rPr>
          <w:rFonts w:cstheme="minorHAnsi"/>
          <w:lang w:val="en-US"/>
        </w:rPr>
      </w:pPr>
    </w:p>
    <w:p w14:paraId="7D7D7218" w14:textId="10B9E9D1" w:rsidR="00E821DE" w:rsidRPr="00AF4B3C" w:rsidRDefault="00E821DE" w:rsidP="00C11DF2">
      <w:pPr>
        <w:jc w:val="both"/>
        <w:rPr>
          <w:rFonts w:cstheme="minorHAnsi"/>
          <w:lang w:val="en-US"/>
        </w:rPr>
        <w:sectPr w:rsidR="00E821DE" w:rsidRPr="00AF4B3C" w:rsidSect="00E80F9F">
          <w:pgSz w:w="11906" w:h="16838"/>
          <w:pgMar w:top="1440" w:right="1700" w:bottom="851" w:left="1440" w:header="708" w:footer="708" w:gutter="0"/>
          <w:cols w:space="708"/>
          <w:docGrid w:linePitch="360"/>
        </w:sectPr>
      </w:pPr>
    </w:p>
    <w:p w14:paraId="2D90AA71" w14:textId="749DB7CE" w:rsidR="00EA7D4D" w:rsidRPr="00AF4B3C" w:rsidRDefault="00EA7D4D" w:rsidP="00EA7D4D">
      <w:pPr>
        <w:spacing w:after="0"/>
        <w:ind w:right="3497"/>
        <w:jc w:val="both"/>
        <w:rPr>
          <w:rFonts w:cstheme="minorHAnsi"/>
          <w:lang w:val="en-US"/>
        </w:rPr>
      </w:pPr>
      <w:r w:rsidRPr="00AF4B3C">
        <w:rPr>
          <w:rFonts w:cstheme="minorHAnsi"/>
          <w:noProof/>
          <w:lang w:val="en-US" w:eastAsia="en-US"/>
        </w:rPr>
        <mc:AlternateContent>
          <mc:Choice Requires="wpg">
            <w:drawing>
              <wp:anchor distT="0" distB="0" distL="114300" distR="114300" simplePos="0" relativeHeight="251660288" behindDoc="0" locked="0" layoutInCell="1" allowOverlap="1" wp14:anchorId="138D253C" wp14:editId="28DA3335">
                <wp:simplePos x="0" y="0"/>
                <mc:AlternateContent>
                  <mc:Choice Requires="wp14">
                    <wp:positionH relativeFrom="page">
                      <wp14:pctPosHOffset>65500</wp14:pctPosHOffset>
                    </wp:positionH>
                  </mc:Choice>
                  <mc:Fallback>
                    <wp:positionH relativeFrom="page">
                      <wp:posOffset>4951730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475865" cy="9555480"/>
                <wp:effectExtent l="0" t="0" r="27305" b="26670"/>
                <wp:wrapSquare wrapText="bothSides"/>
                <wp:docPr id="211" name="Group 211"/>
                <wp:cNvGraphicFramePr/>
                <a:graphic xmlns:a="http://schemas.openxmlformats.org/drawingml/2006/main">
                  <a:graphicData uri="http://schemas.microsoft.com/office/word/2010/wordprocessingGroup">
                    <wpg:wgp>
                      <wpg:cNvGrpSpPr/>
                      <wpg:grpSpPr>
                        <a:xfrm>
                          <a:off x="0" y="0"/>
                          <a:ext cx="2475865" cy="9555480"/>
                          <a:chOff x="0" y="0"/>
                          <a:chExt cx="2475865" cy="9555480"/>
                        </a:xfrm>
                      </wpg:grpSpPr>
                      <wps:wsp>
                        <wps:cNvPr id="212" name="AutoShape 14"/>
                        <wps:cNvSpPr>
                          <a:spLocks noChangeArrowheads="1"/>
                        </wps:cNvSpPr>
                        <wps:spPr bwMode="auto">
                          <a:xfrm>
                            <a:off x="0" y="0"/>
                            <a:ext cx="2475865" cy="9555480"/>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14:paraId="46D2143A" w14:textId="353786D6" w:rsidR="00E80F9F" w:rsidRPr="00EA7D4D" w:rsidRDefault="00E80F9F">
                              <w:pPr>
                                <w:spacing w:before="880" w:after="240" w:line="240" w:lineRule="auto"/>
                                <w:rPr>
                                  <w:rFonts w:asciiTheme="majorHAnsi" w:eastAsiaTheme="majorEastAsia" w:hAnsiTheme="majorHAnsi" w:cstheme="majorBidi"/>
                                  <w:color w:val="4F81BD" w:themeColor="accent1"/>
                                  <w:sz w:val="40"/>
                                  <w:szCs w:val="40"/>
                                  <w:lang w:val="en-US"/>
                                </w:rPr>
                              </w:pPr>
                              <w:r>
                                <w:rPr>
                                  <w:rFonts w:asciiTheme="majorHAnsi" w:eastAsiaTheme="majorEastAsia" w:hAnsiTheme="majorHAnsi" w:cstheme="majorBidi"/>
                                  <w:color w:val="4F81BD" w:themeColor="accent1"/>
                                  <w:sz w:val="40"/>
                                  <w:szCs w:val="40"/>
                                  <w:lang w:val="en-US"/>
                                </w:rPr>
                                <w:t>Dr. Marija Risteska, Executive Director</w:t>
                              </w:r>
                            </w:p>
                            <w:p w14:paraId="6710CA50" w14:textId="0AAA1C37" w:rsidR="00E80F9F" w:rsidRDefault="00E80F9F" w:rsidP="00EA7D4D">
                              <w:pPr>
                                <w:rPr>
                                  <w:color w:val="1F497D" w:themeColor="text2"/>
                                </w:rPr>
                              </w:pPr>
                              <w:r>
                                <w:rPr>
                                  <w:noProof/>
                                  <w:lang w:val="en-US" w:eastAsia="en-US"/>
                                </w:rPr>
                                <w:drawing>
                                  <wp:inline distT="0" distB="0" distL="0" distR="0" wp14:anchorId="6E448949" wp14:editId="7B2D0F1F">
                                    <wp:extent cx="2047875" cy="63150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R new photo.jpg"/>
                                            <pic:cNvPicPr/>
                                          </pic:nvPicPr>
                                          <pic:blipFill rotWithShape="1">
                                            <a:blip r:embed="rId7">
                                              <a:extLst>
                                                <a:ext uri="{28A0092B-C50C-407E-A947-70E740481C1C}">
                                                  <a14:useLocalDpi xmlns:a14="http://schemas.microsoft.com/office/drawing/2010/main" val="0"/>
                                                </a:ext>
                                              </a:extLst>
                                            </a:blip>
                                            <a:srcRect b="16057"/>
                                            <a:stretch/>
                                          </pic:blipFill>
                                          <pic:spPr bwMode="auto">
                                            <a:xfrm>
                                              <a:off x="0" y="0"/>
                                              <a:ext cx="2047875" cy="6315075"/>
                                            </a:xfrm>
                                            <a:prstGeom prst="rect">
                                              <a:avLst/>
                                            </a:prstGeom>
                                            <a:ln>
                                              <a:noFill/>
                                            </a:ln>
                                            <a:extLst>
                                              <a:ext uri="{53640926-AAD7-44D8-BBD7-CCE9431645EC}">
                                                <a14:shadowObscured xmlns:a14="http://schemas.microsoft.com/office/drawing/2010/main"/>
                                              </a:ext>
                                            </a:extLst>
                                          </pic:spPr>
                                        </pic:pic>
                                      </a:graphicData>
                                    </a:graphic>
                                  </wp:inline>
                                </w:drawing>
                              </w:r>
                            </w:p>
                            <w:p w14:paraId="3B091883" w14:textId="2947E7DE" w:rsidR="00E80F9F" w:rsidRDefault="00E80F9F" w:rsidP="00EA7D4D">
                              <w:pPr>
                                <w:rPr>
                                  <w:color w:val="1F497D" w:themeColor="text2"/>
                                </w:rPr>
                              </w:pPr>
                            </w:p>
                            <w:p w14:paraId="4696E67F" w14:textId="43E1CD6F" w:rsidR="00E80F9F" w:rsidRDefault="000B7BEB" w:rsidP="00EA7D4D">
                              <w:pPr>
                                <w:rPr>
                                  <w:color w:val="1F497D" w:themeColor="text2"/>
                                  <w:lang w:val="en-US"/>
                                </w:rPr>
                              </w:pPr>
                              <w:hyperlink r:id="rId8" w:history="1">
                                <w:r w:rsidR="00E80F9F" w:rsidRPr="00966FCC">
                                  <w:rPr>
                                    <w:rStyle w:val="Hyperlink"/>
                                    <w:lang w:val="en-US"/>
                                  </w:rPr>
                                  <w:t>risteska@crpm.org.mk</w:t>
                                </w:r>
                              </w:hyperlink>
                              <w:r w:rsidR="00E80F9F">
                                <w:rPr>
                                  <w:color w:val="1F497D" w:themeColor="text2"/>
                                  <w:lang w:val="en-US"/>
                                </w:rPr>
                                <w:t xml:space="preserve"> </w:t>
                              </w:r>
                            </w:p>
                            <w:p w14:paraId="489306C5" w14:textId="1A0D4801" w:rsidR="00E80F9F" w:rsidRPr="00EA7D4D" w:rsidRDefault="00E80F9F" w:rsidP="00EA7D4D">
                              <w:pPr>
                                <w:rPr>
                                  <w:color w:val="1F497D" w:themeColor="text2"/>
                                  <w:lang w:val="en-US"/>
                                </w:rPr>
                              </w:pPr>
                              <w:r>
                                <w:rPr>
                                  <w:color w:val="1F497D" w:themeColor="text2"/>
                                  <w:lang w:val="en-US"/>
                                </w:rPr>
                                <w:t xml:space="preserve">@risteskamarija </w:t>
                              </w:r>
                            </w:p>
                          </w:txbxContent>
                        </wps:txbx>
                        <wps:bodyPr rot="0" vert="horz" wrap="square" lIns="182880" tIns="457200" rIns="182880" bIns="73152" anchor="t" anchorCtr="0" upright="1">
                          <a:noAutofit/>
                        </wps:bodyPr>
                      </wps:wsp>
                      <wps:wsp>
                        <wps:cNvPr id="213" name="Rectangle 213"/>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800E1D" w14:textId="77777777" w:rsidR="00E80F9F" w:rsidRDefault="00E80F9F">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A7880E" w14:textId="77777777" w:rsidR="00E80F9F" w:rsidRDefault="00E80F9F">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32000</wp14:pctWidth>
                </wp14:sizeRelH>
                <wp14:sizeRelV relativeFrom="page">
                  <wp14:pctHeight>95000</wp14:pctHeight>
                </wp14:sizeRelV>
              </wp:anchor>
            </w:drawing>
          </mc:Choice>
          <mc:Fallback>
            <w:pict>
              <v:group w14:anchorId="138D253C" id="Group 211" o:spid="_x0000_s1026" style="position:absolute;left:0;text-align:left;margin-left:0;margin-top:0;width:194.95pt;height:752.4pt;z-index:251660288;mso-width-percent:320;mso-height-percent:950;mso-left-percent:655;mso-top-percent:25;mso-position-horizontal-relative:page;mso-position-vertical-relative:page;mso-width-percent:320;mso-height-percent:950;mso-left-percent:655;mso-top-percent:25"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">
                <v:rect id="AutoShape 14" o:spid="_x0000_s1027" style="position:absolute;width:24758;height:95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O9sQA&#10;AADcAAAADwAAAGRycy9kb3ducmV2LnhtbESPzWrDMBCE74G+g9hCL6GW44NJHSshbSmU3uKkPW+s&#10;9Q+xVsaSY/ftq0Igx2FmvmHy3Ww6caXBtZYVrKIYBHFpdcu1gtPx43kNwnlkjZ1lUvBLDnbbh0WO&#10;mbYTH+ha+FoECLsMFTTe95mUrmzIoItsTxy8yg4GfZBDLfWAU4CbTiZxnEqDLYeFBnt6a6i8FKNR&#10;oN+/vl/S8ZUrl170+LOXSzxXSj09zvsNCE+zv4dv7U+tIFkl8H8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XjvbEAAAA3AAAAA8AAAAAAAAAAAAAAAAAmAIAAGRycy9k&#10;b3ducmV2LnhtbFBLBQYAAAAABAAEAPUAAACJAwAAAAA=&#10;" fillcolor="white [3212]" strokecolor="#938953 [1614]" strokeweight="1.25pt">
                  <v:textbox inset="14.4pt,36pt,14.4pt,5.76pt">
                    <w:txbxContent>
                      <w:p w14:paraId="46D2143A" w14:textId="353786D6" w:rsidR="00E80F9F" w:rsidRPr="00EA7D4D" w:rsidRDefault="00E80F9F">
                        <w:pPr>
                          <w:spacing w:before="880" w:after="240" w:line="240" w:lineRule="auto"/>
                          <w:rPr>
                            <w:rFonts w:asciiTheme="majorHAnsi" w:eastAsiaTheme="majorEastAsia" w:hAnsiTheme="majorHAnsi" w:cstheme="majorBidi"/>
                            <w:color w:val="4F81BD" w:themeColor="accent1"/>
                            <w:sz w:val="40"/>
                            <w:szCs w:val="40"/>
                            <w:lang w:val="en-US"/>
                          </w:rPr>
                        </w:pPr>
                        <w:r>
                          <w:rPr>
                            <w:rFonts w:asciiTheme="majorHAnsi" w:eastAsiaTheme="majorEastAsia" w:hAnsiTheme="majorHAnsi" w:cstheme="majorBidi"/>
                            <w:color w:val="4F81BD" w:themeColor="accent1"/>
                            <w:sz w:val="40"/>
                            <w:szCs w:val="40"/>
                            <w:lang w:val="en-US"/>
                          </w:rPr>
                          <w:t>Dr. Marija Risteska, Executive Director</w:t>
                        </w:r>
                      </w:p>
                      <w:p w14:paraId="6710CA50" w14:textId="0AAA1C37" w:rsidR="00E80F9F" w:rsidRDefault="00E80F9F" w:rsidP="00EA7D4D">
                        <w:pPr>
                          <w:rPr>
                            <w:color w:val="1F497D" w:themeColor="text2"/>
                          </w:rPr>
                        </w:pPr>
                        <w:r>
                          <w:rPr>
                            <w:noProof/>
                            <w:lang w:val="en-US" w:eastAsia="en-US"/>
                          </w:rPr>
                          <w:drawing>
                            <wp:inline distT="0" distB="0" distL="0" distR="0" wp14:anchorId="6E448949" wp14:editId="7B2D0F1F">
                              <wp:extent cx="2047875" cy="63150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R new photo.jpg"/>
                                      <pic:cNvPicPr/>
                                    </pic:nvPicPr>
                                    <pic:blipFill rotWithShape="1">
                                      <a:blip r:embed="rId7">
                                        <a:extLst>
                                          <a:ext uri="{28A0092B-C50C-407E-A947-70E740481C1C}">
                                            <a14:useLocalDpi xmlns:a14="http://schemas.microsoft.com/office/drawing/2010/main" val="0"/>
                                          </a:ext>
                                        </a:extLst>
                                      </a:blip>
                                      <a:srcRect b="16057"/>
                                      <a:stretch/>
                                    </pic:blipFill>
                                    <pic:spPr bwMode="auto">
                                      <a:xfrm>
                                        <a:off x="0" y="0"/>
                                        <a:ext cx="2047875" cy="6315075"/>
                                      </a:xfrm>
                                      <a:prstGeom prst="rect">
                                        <a:avLst/>
                                      </a:prstGeom>
                                      <a:ln>
                                        <a:noFill/>
                                      </a:ln>
                                      <a:extLst>
                                        <a:ext uri="{53640926-AAD7-44D8-BBD7-CCE9431645EC}">
                                          <a14:shadowObscured xmlns:a14="http://schemas.microsoft.com/office/drawing/2010/main"/>
                                        </a:ext>
                                      </a:extLst>
                                    </pic:spPr>
                                  </pic:pic>
                                </a:graphicData>
                              </a:graphic>
                            </wp:inline>
                          </w:drawing>
                        </w:r>
                      </w:p>
                      <w:p w14:paraId="3B091883" w14:textId="2947E7DE" w:rsidR="00E80F9F" w:rsidRDefault="00E80F9F" w:rsidP="00EA7D4D">
                        <w:pPr>
                          <w:rPr>
                            <w:color w:val="1F497D" w:themeColor="text2"/>
                          </w:rPr>
                        </w:pPr>
                      </w:p>
                      <w:p w14:paraId="4696E67F" w14:textId="43E1CD6F" w:rsidR="00E80F9F" w:rsidRDefault="000B7BEB" w:rsidP="00EA7D4D">
                        <w:pPr>
                          <w:rPr>
                            <w:color w:val="1F497D" w:themeColor="text2"/>
                            <w:lang w:val="en-US"/>
                          </w:rPr>
                        </w:pPr>
                        <w:hyperlink r:id="rId9" w:history="1">
                          <w:r w:rsidR="00E80F9F" w:rsidRPr="00966FCC">
                            <w:rPr>
                              <w:rStyle w:val="Hyperlink"/>
                              <w:lang w:val="en-US"/>
                            </w:rPr>
                            <w:t>risteska@crpm.org.mk</w:t>
                          </w:r>
                        </w:hyperlink>
                        <w:r w:rsidR="00E80F9F">
                          <w:rPr>
                            <w:color w:val="1F497D" w:themeColor="text2"/>
                            <w:lang w:val="en-US"/>
                          </w:rPr>
                          <w:t xml:space="preserve"> </w:t>
                        </w:r>
                      </w:p>
                      <w:p w14:paraId="489306C5" w14:textId="1A0D4801" w:rsidR="00E80F9F" w:rsidRPr="00EA7D4D" w:rsidRDefault="00E80F9F" w:rsidP="00EA7D4D">
                        <w:pPr>
                          <w:rPr>
                            <w:color w:val="1F497D" w:themeColor="text2"/>
                            <w:lang w:val="en-US"/>
                          </w:rPr>
                        </w:pPr>
                        <w:r>
                          <w:rPr>
                            <w:color w:val="1F497D" w:themeColor="text2"/>
                            <w:lang w:val="en-US"/>
                          </w:rPr>
                          <w:t xml:space="preserve">@risteskamarija </w:t>
                        </w:r>
                      </w:p>
                    </w:txbxContent>
                  </v:textbox>
                </v:rect>
                <v:rect id="Rectangle 213" o:spid="_x0000_s1028" style="position:absolute;left:719;width:23317;height:704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V7cQA&#10;AADcAAAADwAAAGRycy9kb3ducmV2LnhtbESPQWvCQBSE74L/YXmFXkQ3ahFJXUUF0V4KRr0/s6/Z&#10;0OzbmN3G+O+7hYLHYWa+YRarzlaipcaXjhWMRwkI4tzpkgsF59NuOAfhA7LGyjEpeJCH1bLfW2Cq&#10;3Z2P1GahEBHCPkUFJoQ6ldLnhiz6kauJo/flGoshyqaQusF7hNtKTpJkJi2WHBcM1rQ1lH9nP1bB&#10;cbMvbhc8zT/bQ/4w+OHeBlen1OtLt34HEagLz/B/+6AVTMZT+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Yle3EAAAA3AAAAA8AAAAAAAAAAAAAAAAAmAIAAGRycy9k&#10;b3ducmV2LnhtbFBLBQYAAAAABAAEAPUAAACJAwAAAAA=&#10;" fillcolor="#1f497d [3215]" stroked="f" strokeweight="2pt">
                  <v:textbox inset="14.4pt,14.4pt,14.4pt,28.8pt">
                    <w:txbxContent>
                      <w:p w14:paraId="2C800E1D" w14:textId="77777777" w:rsidR="00E80F9F" w:rsidRDefault="00E80F9F">
                        <w:pPr>
                          <w:spacing w:before="240"/>
                          <w:rPr>
                            <w:color w:val="FFFFFF" w:themeColor="background1"/>
                          </w:rPr>
                        </w:pPr>
                      </w:p>
                    </w:txbxContent>
                  </v:textbox>
                </v:rect>
                <v:rect id="Rectangle 214" o:spid="_x0000_s1029"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UXcQA&#10;AADcAAAADwAAAGRycy9kb3ducmV2LnhtbESPQYvCMBSE74L/ITzBi9hUEZXaKLKw4GE9qAWvz+bZ&#10;FpuX0kRb//1mYcHjMDPfMOmuN7V4UesqywpmUQyCOLe64kJBdvmerkE4j6yxtkwK3uRgtx0OUky0&#10;7fhEr7MvRICwS1BB6X2TSOnykgy6yDbEwbvb1qAPsi2kbrELcFPLeRwvpcGKw0KJDX2VlD/OT6Pg&#10;5Lrj5N2vsqe7/ayuvsjW9fWh1HjU7zcgPPX+E/5vH7SC+WwBf2fC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2FF3EAAAA3AAAAA8AAAAAAAAAAAAAAAAAmAIAAGRycy9k&#10;b3ducmV2LnhtbFBLBQYAAAAABAAEAPUAAACJAwAAAAA=&#10;" fillcolor="#4f81bd [3204]" stroked="f" strokeweight="2pt">
                  <v:textbox inset="14.4pt,14.4pt,14.4pt,28.8pt">
                    <w:txbxContent>
                      <w:p w14:paraId="69A7880E" w14:textId="77777777" w:rsidR="00E80F9F" w:rsidRDefault="00E80F9F">
                        <w:pPr>
                          <w:spacing w:before="240"/>
                          <w:rPr>
                            <w:color w:val="FFFFFF" w:themeColor="background1"/>
                          </w:rPr>
                        </w:pPr>
                      </w:p>
                    </w:txbxContent>
                  </v:textbox>
                </v:rect>
                <w10:wrap type="square" anchorx="page" anchory="page"/>
              </v:group>
            </w:pict>
          </mc:Fallback>
        </mc:AlternateContent>
      </w:r>
      <w:r w:rsidR="003F1AF7" w:rsidRPr="00AF4B3C">
        <w:rPr>
          <w:rFonts w:cstheme="minorHAnsi"/>
          <w:lang w:val="en-US"/>
        </w:rPr>
        <w:t>The 2018 was a year full of new challenges. The Centre for Research and Policy Making – CRP</w:t>
      </w:r>
      <w:r w:rsidRPr="00AF4B3C">
        <w:rPr>
          <w:rFonts w:cstheme="minorHAnsi"/>
          <w:lang w:val="en-US"/>
        </w:rPr>
        <w:t>M embraced these challenges with open arms. Our team has embarked bravely in four new policy areas: countering violent extremism, new forms of work, gender-based violence and investment policy.  To this end we have produced the first assessment of perceptions on radicalization in high schools located in 8 municipalities in the country; developed comprehensive research on the challenges</w:t>
      </w:r>
      <w:r w:rsidR="00E821DE" w:rsidRPr="00AF4B3C">
        <w:rPr>
          <w:rFonts w:cstheme="minorHAnsi"/>
          <w:lang w:val="en-US"/>
        </w:rPr>
        <w:t xml:space="preserve"> workers face with the fourth industrial revolution that brought us the gig-economy and digitalization of work; conducted a field survey of perceptions on advocacy for gender based violence in the country and finally built capacity and invigorated policy debate between businesses, the state authorities and CSOs on what the regional agenda for investment should incorporate. </w:t>
      </w:r>
    </w:p>
    <w:p w14:paraId="7C4A755E" w14:textId="77777777" w:rsidR="00E821DE" w:rsidRPr="00AF4B3C" w:rsidRDefault="00E821DE" w:rsidP="00EA7D4D">
      <w:pPr>
        <w:spacing w:after="0"/>
        <w:ind w:right="3497"/>
        <w:jc w:val="both"/>
        <w:rPr>
          <w:rFonts w:cstheme="minorHAnsi"/>
          <w:lang w:val="en-US"/>
        </w:rPr>
      </w:pPr>
    </w:p>
    <w:p w14:paraId="0C9F5112" w14:textId="509DC6DE" w:rsidR="00EA7D4D" w:rsidRPr="00AF4B3C" w:rsidRDefault="00E821DE" w:rsidP="00EA7D4D">
      <w:pPr>
        <w:spacing w:after="0"/>
        <w:ind w:right="3497"/>
        <w:jc w:val="both"/>
        <w:rPr>
          <w:rFonts w:cstheme="minorHAnsi"/>
          <w:lang w:val="en-US"/>
        </w:rPr>
      </w:pPr>
      <w:r w:rsidRPr="00AF4B3C">
        <w:rPr>
          <w:rFonts w:cstheme="minorHAnsi"/>
          <w:lang w:val="en-US"/>
        </w:rPr>
        <w:t>CRPM, in the course of the 2018, has</w:t>
      </w:r>
      <w:r w:rsidR="00EA7D4D" w:rsidRPr="00AF4B3C">
        <w:rPr>
          <w:rFonts w:cstheme="minorHAnsi"/>
          <w:lang w:val="en-US"/>
        </w:rPr>
        <w:t xml:space="preserve"> revisited </w:t>
      </w:r>
      <w:r w:rsidRPr="00AF4B3C">
        <w:rPr>
          <w:rFonts w:cstheme="minorHAnsi"/>
          <w:lang w:val="en-US"/>
        </w:rPr>
        <w:t>its</w:t>
      </w:r>
      <w:r w:rsidR="00EA7D4D" w:rsidRPr="00AF4B3C">
        <w:rPr>
          <w:rFonts w:cstheme="minorHAnsi"/>
          <w:lang w:val="en-US"/>
        </w:rPr>
        <w:t xml:space="preserve"> interest in youth by creating the Index for youth development, and the study on youth mobility. Continued working on education, energy efficiency, social entrepreneurship and climate change.</w:t>
      </w:r>
      <w:r w:rsidRPr="00AF4B3C">
        <w:rPr>
          <w:rFonts w:cstheme="minorHAnsi"/>
          <w:lang w:val="en-US"/>
        </w:rPr>
        <w:t xml:space="preserve"> We also welcomed a new generation of students in the CRPM School of Public Policy Mother Theresa and has celebrated the graduation of the 2017-2018 generation of students at the World Forum for Democracy in November 2018.</w:t>
      </w:r>
    </w:p>
    <w:p w14:paraId="4FF5ACEE" w14:textId="77777777" w:rsidR="00E821DE" w:rsidRPr="00AF4B3C" w:rsidRDefault="00E821DE" w:rsidP="00EA7D4D">
      <w:pPr>
        <w:spacing w:after="0"/>
        <w:ind w:right="3497"/>
        <w:jc w:val="both"/>
        <w:rPr>
          <w:rFonts w:cstheme="minorHAnsi"/>
          <w:lang w:val="en-US"/>
        </w:rPr>
      </w:pPr>
    </w:p>
    <w:p w14:paraId="1C593A68" w14:textId="77777777" w:rsidR="00EA7D4D" w:rsidRPr="00AF4B3C" w:rsidRDefault="00EA7D4D" w:rsidP="00EA7D4D">
      <w:pPr>
        <w:spacing w:after="0"/>
        <w:ind w:right="3497"/>
        <w:jc w:val="both"/>
        <w:rPr>
          <w:rFonts w:cstheme="minorHAnsi"/>
          <w:lang w:val="en-US"/>
        </w:rPr>
      </w:pPr>
      <w:r w:rsidRPr="00AF4B3C">
        <w:rPr>
          <w:rFonts w:cstheme="minorHAnsi"/>
          <w:lang w:val="en-US"/>
        </w:rPr>
        <w:t xml:space="preserve">The team is </w:t>
      </w:r>
      <w:r w:rsidR="00E821DE" w:rsidRPr="00AF4B3C">
        <w:rPr>
          <w:rFonts w:cstheme="minorHAnsi"/>
          <w:lang w:val="en-US"/>
        </w:rPr>
        <w:t xml:space="preserve">also </w:t>
      </w:r>
      <w:r w:rsidRPr="00AF4B3C">
        <w:rPr>
          <w:rFonts w:cstheme="minorHAnsi"/>
          <w:lang w:val="en-US"/>
        </w:rPr>
        <w:t>proud to have pioneered research work in the region on the regional investment agenda; creating an Index for Rule of law in Kosovo and Macedonia</w:t>
      </w:r>
      <w:r w:rsidR="00940BD6" w:rsidRPr="00AF4B3C">
        <w:rPr>
          <w:rFonts w:cstheme="minorHAnsi"/>
          <w:lang w:val="en-US"/>
        </w:rPr>
        <w:t xml:space="preserve"> </w:t>
      </w:r>
      <w:r w:rsidRPr="00AF4B3C">
        <w:rPr>
          <w:rFonts w:cstheme="minorHAnsi"/>
          <w:lang w:val="en-US"/>
        </w:rPr>
        <w:t xml:space="preserve">and promoting the Hidden economy index for Macedonia, Kosovo and Albania. In addition, our methodology for gender budget watchdog reporting has been exported to Moldova and Albania. With these achievements the Centre for research and policy making is fulfilling its long-term objective to become one of the most prominent think-tank in South East Europe. Its position to be the leading think tank in Macedonia has been again evidenced with the </w:t>
      </w:r>
      <w:r w:rsidR="00940BD6" w:rsidRPr="00AF4B3C">
        <w:rPr>
          <w:rFonts w:cstheme="minorHAnsi"/>
          <w:lang w:val="en-US"/>
        </w:rPr>
        <w:t>McGann Think Tank Index of University of Pennsylvania which in 2018 ranks CRPM 48</w:t>
      </w:r>
      <w:r w:rsidR="00940BD6" w:rsidRPr="00AF4B3C">
        <w:rPr>
          <w:rFonts w:cstheme="minorHAnsi"/>
          <w:vertAlign w:val="superscript"/>
          <w:lang w:val="en-US"/>
        </w:rPr>
        <w:t>th</w:t>
      </w:r>
      <w:r w:rsidR="00940BD6" w:rsidRPr="00AF4B3C">
        <w:rPr>
          <w:rFonts w:cstheme="minorHAnsi"/>
          <w:lang w:val="en-US"/>
        </w:rPr>
        <w:t xml:space="preserve"> on a list of 100 think tanks from CEE and SEE and the Think Tank transparency index which gave 5 stars for transparency to CRPM.</w:t>
      </w:r>
    </w:p>
    <w:p w14:paraId="79A4D3EB" w14:textId="77777777" w:rsidR="00940BD6" w:rsidRPr="00AF4B3C" w:rsidRDefault="00940BD6" w:rsidP="00EA7D4D">
      <w:pPr>
        <w:spacing w:after="0"/>
        <w:ind w:right="3497"/>
        <w:jc w:val="both"/>
        <w:rPr>
          <w:rFonts w:cstheme="minorHAnsi"/>
          <w:lang w:val="en-US"/>
        </w:rPr>
      </w:pPr>
    </w:p>
    <w:p w14:paraId="57BBD6E6" w14:textId="53B5B608" w:rsidR="00940BD6" w:rsidRPr="00AF4B3C" w:rsidRDefault="00940BD6" w:rsidP="00EA7D4D">
      <w:pPr>
        <w:spacing w:after="0"/>
        <w:ind w:right="3497"/>
        <w:jc w:val="both"/>
        <w:rPr>
          <w:rFonts w:cstheme="minorHAnsi"/>
          <w:lang w:val="en-US"/>
        </w:rPr>
        <w:sectPr w:rsidR="00940BD6" w:rsidRPr="00AF4B3C" w:rsidSect="00EA7D4D">
          <w:type w:val="continuous"/>
          <w:pgSz w:w="11906" w:h="16838"/>
          <w:pgMar w:top="1440" w:right="1440" w:bottom="851" w:left="1440" w:header="708" w:footer="708" w:gutter="0"/>
          <w:cols w:space="708"/>
          <w:docGrid w:linePitch="360"/>
        </w:sectPr>
      </w:pPr>
      <w:r w:rsidRPr="00AF4B3C">
        <w:rPr>
          <w:rFonts w:cstheme="minorHAnsi"/>
          <w:lang w:val="en-US"/>
        </w:rPr>
        <w:t xml:space="preserve">Our funding remained diversified which ensured stability, sustainability and independence of the rigorous analysis and policy advocacy of </w:t>
      </w:r>
      <w:r w:rsidR="002F4AD4" w:rsidRPr="00AF4B3C">
        <w:rPr>
          <w:rFonts w:cstheme="minorHAnsi"/>
          <w:lang w:val="en-US"/>
        </w:rPr>
        <w:t>the CRPM</w:t>
      </w:r>
      <w:r w:rsidRPr="00AF4B3C">
        <w:rPr>
          <w:rFonts w:cstheme="minorHAnsi"/>
          <w:lang w:val="en-US"/>
        </w:rPr>
        <w:t xml:space="preserve"> team.</w:t>
      </w:r>
    </w:p>
    <w:p w14:paraId="15210F78" w14:textId="07DB82D3" w:rsidR="00EA7D4D" w:rsidRPr="00AF4B3C" w:rsidRDefault="00EA7D4D" w:rsidP="00EA7D4D">
      <w:pPr>
        <w:spacing w:after="0"/>
        <w:ind w:right="3497"/>
        <w:jc w:val="both"/>
        <w:rPr>
          <w:rFonts w:cstheme="minorHAnsi"/>
          <w:lang w:val="en-US"/>
        </w:rPr>
        <w:sectPr w:rsidR="00EA7D4D" w:rsidRPr="00AF4B3C" w:rsidSect="00EA7D4D">
          <w:type w:val="continuous"/>
          <w:pgSz w:w="11906" w:h="16838"/>
          <w:pgMar w:top="1440" w:right="1440" w:bottom="851" w:left="1440" w:header="708" w:footer="708" w:gutter="0"/>
          <w:cols w:space="708"/>
          <w:docGrid w:linePitch="360"/>
        </w:sectPr>
      </w:pPr>
    </w:p>
    <w:p w14:paraId="369DD707" w14:textId="205C1814" w:rsidR="00EA7D4D" w:rsidRPr="00AF4B3C" w:rsidRDefault="00EA7D4D" w:rsidP="00C11DF2">
      <w:pPr>
        <w:jc w:val="both"/>
        <w:rPr>
          <w:rFonts w:cstheme="minorHAnsi"/>
          <w:lang w:val="en-US"/>
        </w:rPr>
        <w:sectPr w:rsidR="00EA7D4D" w:rsidRPr="00AF4B3C" w:rsidSect="00EA7D4D">
          <w:type w:val="continuous"/>
          <w:pgSz w:w="11906" w:h="16838"/>
          <w:pgMar w:top="1440" w:right="1440" w:bottom="851" w:left="1440" w:header="708" w:footer="708" w:gutter="0"/>
          <w:cols w:space="708"/>
          <w:docGrid w:linePitch="360"/>
        </w:sectPr>
      </w:pPr>
    </w:p>
    <w:p w14:paraId="10383750" w14:textId="77777777" w:rsidR="00E16B5B" w:rsidRPr="00AF4B3C" w:rsidRDefault="00E16B5B" w:rsidP="00E16B5B">
      <w:pPr>
        <w:rPr>
          <w:rFonts w:cstheme="minorHAnsi"/>
          <w:lang w:val="en-US"/>
        </w:rPr>
      </w:pPr>
    </w:p>
    <w:p w14:paraId="57AEA911" w14:textId="77777777" w:rsidR="00E16B5B" w:rsidRPr="00AF4B3C" w:rsidRDefault="005350BC" w:rsidP="00456E08">
      <w:pPr>
        <w:pStyle w:val="Heading2"/>
        <w:rPr>
          <w:rFonts w:asciiTheme="minorHAnsi" w:hAnsiTheme="minorHAnsi" w:cstheme="minorHAnsi"/>
          <w:sz w:val="22"/>
          <w:szCs w:val="22"/>
        </w:rPr>
      </w:pPr>
      <w:bookmarkStart w:id="2" w:name="_Toc536022753"/>
      <w:r w:rsidRPr="00AF4B3C">
        <w:rPr>
          <w:rFonts w:asciiTheme="minorHAnsi" w:hAnsiTheme="minorHAnsi" w:cstheme="minorHAnsi"/>
          <w:sz w:val="22"/>
          <w:szCs w:val="22"/>
        </w:rPr>
        <w:t>1</w:t>
      </w:r>
      <w:r w:rsidR="00E16B5B" w:rsidRPr="00AF4B3C">
        <w:rPr>
          <w:rFonts w:asciiTheme="minorHAnsi" w:hAnsiTheme="minorHAnsi" w:cstheme="minorHAnsi"/>
          <w:sz w:val="22"/>
          <w:szCs w:val="22"/>
        </w:rPr>
        <w:t>. Academic activity</w:t>
      </w:r>
      <w:r w:rsidR="0090093B" w:rsidRPr="00AF4B3C">
        <w:rPr>
          <w:rFonts w:asciiTheme="minorHAnsi" w:hAnsiTheme="minorHAnsi" w:cstheme="minorHAnsi"/>
          <w:sz w:val="22"/>
          <w:szCs w:val="22"/>
          <w:lang w:val="mk-MK"/>
        </w:rPr>
        <w:t xml:space="preserve"> </w:t>
      </w:r>
      <w:r w:rsidR="00E16B5B" w:rsidRPr="00AF4B3C">
        <w:rPr>
          <w:rFonts w:asciiTheme="minorHAnsi" w:hAnsiTheme="minorHAnsi" w:cstheme="minorHAnsi"/>
          <w:sz w:val="22"/>
          <w:szCs w:val="22"/>
        </w:rPr>
        <w:t>of CRPM members</w:t>
      </w:r>
      <w:bookmarkEnd w:id="2"/>
    </w:p>
    <w:p w14:paraId="6298C312" w14:textId="77777777" w:rsidR="00E16B5B" w:rsidRPr="00AF4B3C" w:rsidRDefault="00E16B5B" w:rsidP="00E16B5B">
      <w:pPr>
        <w:rPr>
          <w:rFonts w:cstheme="minorHAnsi"/>
          <w:lang w:val="en-US"/>
        </w:rPr>
      </w:pPr>
    </w:p>
    <w:p w14:paraId="198077D6" w14:textId="77777777" w:rsidR="001E6F78" w:rsidRPr="00AF4B3C" w:rsidRDefault="00E16B5B" w:rsidP="001E6F78">
      <w:pPr>
        <w:pStyle w:val="Heading3"/>
        <w:numPr>
          <w:ilvl w:val="1"/>
          <w:numId w:val="13"/>
        </w:numPr>
        <w:rPr>
          <w:rFonts w:asciiTheme="minorHAnsi" w:hAnsiTheme="minorHAnsi" w:cstheme="minorHAnsi"/>
        </w:rPr>
      </w:pPr>
      <w:bookmarkStart w:id="3" w:name="_Toc536022754"/>
      <w:r w:rsidRPr="00AF4B3C">
        <w:rPr>
          <w:rFonts w:asciiTheme="minorHAnsi" w:hAnsiTheme="minorHAnsi" w:cstheme="minorHAnsi"/>
        </w:rPr>
        <w:t>Conference</w:t>
      </w:r>
      <w:r w:rsidR="00F33854" w:rsidRPr="00AF4B3C">
        <w:rPr>
          <w:rFonts w:asciiTheme="minorHAnsi" w:hAnsiTheme="minorHAnsi" w:cstheme="minorHAnsi"/>
        </w:rPr>
        <w:t xml:space="preserve"> </w:t>
      </w:r>
      <w:r w:rsidRPr="00AF4B3C">
        <w:rPr>
          <w:rFonts w:asciiTheme="minorHAnsi" w:hAnsiTheme="minorHAnsi" w:cstheme="minorHAnsi"/>
        </w:rPr>
        <w:t>participation</w:t>
      </w:r>
      <w:bookmarkEnd w:id="3"/>
    </w:p>
    <w:p w14:paraId="0A4349A3" w14:textId="6EE23323" w:rsidR="00AB771A" w:rsidRPr="00AF4B3C" w:rsidRDefault="00AB771A" w:rsidP="00F33854">
      <w:pPr>
        <w:rPr>
          <w:rFonts w:cstheme="minorHAnsi"/>
          <w:lang w:val="en-US" w:eastAsia="en-US"/>
        </w:rPr>
      </w:pPr>
      <w:r w:rsidRPr="00AF4B3C">
        <w:rPr>
          <w:rFonts w:cstheme="minorHAnsi"/>
          <w:noProof/>
          <w:lang w:val="en-US" w:eastAsia="en-US"/>
        </w:rPr>
        <w:drawing>
          <wp:inline distT="0" distB="0" distL="0" distR="0" wp14:anchorId="76D0B821" wp14:editId="17E804E6">
            <wp:extent cx="6286500" cy="7715250"/>
            <wp:effectExtent l="38100" t="0" r="76200" b="0"/>
            <wp:docPr id="40" name="Diagram 4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A6CC38C-5C1F-4CDD-B4E2-98AEF260CB3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629C5A1C" w14:textId="6230EEBA" w:rsidR="0090093B" w:rsidRPr="00AF4B3C" w:rsidRDefault="0090093B" w:rsidP="00F33854">
      <w:pPr>
        <w:rPr>
          <w:rFonts w:cstheme="minorHAnsi"/>
        </w:rPr>
      </w:pPr>
      <w:r w:rsidRPr="00AF4B3C">
        <w:rPr>
          <w:rFonts w:cstheme="minorHAnsi"/>
          <w:noProof/>
          <w:lang w:val="en-US" w:eastAsia="en-US"/>
        </w:rPr>
        <w:lastRenderedPageBreak/>
        <w:drawing>
          <wp:inline distT="0" distB="0" distL="0" distR="0" wp14:anchorId="0A7A5127" wp14:editId="596755E1">
            <wp:extent cx="2857500" cy="2181225"/>
            <wp:effectExtent l="0" t="0" r="0" b="9525"/>
            <wp:docPr id="9" name="Picture 9" descr="C:\Users\Crpm\Downloads\35164878_2101007789928784_68915833105945722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pm\Downloads\35164878_2101007789928784_6891583310594572288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500" cy="2181225"/>
                    </a:xfrm>
                    <a:prstGeom prst="rect">
                      <a:avLst/>
                    </a:prstGeom>
                    <a:noFill/>
                    <a:ln>
                      <a:noFill/>
                    </a:ln>
                  </pic:spPr>
                </pic:pic>
              </a:graphicData>
            </a:graphic>
          </wp:inline>
        </w:drawing>
      </w:r>
      <w:r w:rsidR="00F33854" w:rsidRPr="00AF4B3C">
        <w:rPr>
          <w:rFonts w:cstheme="minorHAnsi"/>
        </w:rPr>
        <w:t xml:space="preserve"> </w:t>
      </w:r>
      <w:r w:rsidR="00F33854" w:rsidRPr="00AF4B3C">
        <w:rPr>
          <w:rFonts w:cstheme="minorHAnsi"/>
          <w:noProof/>
          <w:lang w:val="en-US" w:eastAsia="en-US"/>
        </w:rPr>
        <w:drawing>
          <wp:inline distT="0" distB="0" distL="0" distR="0" wp14:anchorId="59DBE17C" wp14:editId="636647C2">
            <wp:extent cx="2838450" cy="2171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8450" cy="2171700"/>
                    </a:xfrm>
                    <a:prstGeom prst="rect">
                      <a:avLst/>
                    </a:prstGeom>
                    <a:noFill/>
                    <a:ln>
                      <a:noFill/>
                    </a:ln>
                  </pic:spPr>
                </pic:pic>
              </a:graphicData>
            </a:graphic>
          </wp:inline>
        </w:drawing>
      </w:r>
    </w:p>
    <w:p w14:paraId="4183B7B3" w14:textId="77777777" w:rsidR="001E6F78" w:rsidRPr="00AF4B3C" w:rsidRDefault="00B22761" w:rsidP="00E16B5B">
      <w:pPr>
        <w:rPr>
          <w:rFonts w:cstheme="minorHAnsi"/>
          <w:bCs/>
          <w:highlight w:val="yellow"/>
          <w:lang w:val="en-US"/>
        </w:rPr>
      </w:pPr>
      <w:r w:rsidRPr="00AF4B3C">
        <w:rPr>
          <w:rFonts w:cstheme="minorHAnsi"/>
          <w:noProof/>
          <w:lang w:val="en-US" w:eastAsia="en-US"/>
        </w:rPr>
        <w:drawing>
          <wp:inline distT="0" distB="0" distL="0" distR="0" wp14:anchorId="65DBC507" wp14:editId="3B22786E">
            <wp:extent cx="1676400" cy="23336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6400" cy="2333625"/>
                    </a:xfrm>
                    <a:prstGeom prst="rect">
                      <a:avLst/>
                    </a:prstGeom>
                    <a:noFill/>
                    <a:ln>
                      <a:noFill/>
                    </a:ln>
                  </pic:spPr>
                </pic:pic>
              </a:graphicData>
            </a:graphic>
          </wp:inline>
        </w:drawing>
      </w:r>
      <w:r w:rsidRPr="00AF4B3C">
        <w:rPr>
          <w:rFonts w:cstheme="minorHAnsi"/>
        </w:rPr>
        <w:t xml:space="preserve"> </w:t>
      </w:r>
      <w:r w:rsidRPr="00AF4B3C">
        <w:rPr>
          <w:rFonts w:cstheme="minorHAnsi"/>
          <w:noProof/>
          <w:lang w:val="en-US" w:eastAsia="en-US"/>
        </w:rPr>
        <w:drawing>
          <wp:inline distT="0" distB="0" distL="0" distR="0" wp14:anchorId="3472FA77" wp14:editId="39FF6D4A">
            <wp:extent cx="2286000" cy="2305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6000" cy="2305050"/>
                    </a:xfrm>
                    <a:prstGeom prst="rect">
                      <a:avLst/>
                    </a:prstGeom>
                    <a:noFill/>
                    <a:ln>
                      <a:noFill/>
                    </a:ln>
                  </pic:spPr>
                </pic:pic>
              </a:graphicData>
            </a:graphic>
          </wp:inline>
        </w:drawing>
      </w:r>
      <w:r w:rsidR="00F33854" w:rsidRPr="00AF4B3C">
        <w:rPr>
          <w:rFonts w:cstheme="minorHAnsi"/>
        </w:rPr>
        <w:t xml:space="preserve"> </w:t>
      </w:r>
      <w:r w:rsidR="00F33854" w:rsidRPr="00AF4B3C">
        <w:rPr>
          <w:rFonts w:cstheme="minorHAnsi"/>
          <w:noProof/>
          <w:lang w:val="en-US" w:eastAsia="en-US"/>
        </w:rPr>
        <w:drawing>
          <wp:inline distT="0" distB="0" distL="0" distR="0" wp14:anchorId="1710835B" wp14:editId="0BC15A3E">
            <wp:extent cx="1638300" cy="22955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8300" cy="2295525"/>
                    </a:xfrm>
                    <a:prstGeom prst="rect">
                      <a:avLst/>
                    </a:prstGeom>
                    <a:noFill/>
                    <a:ln>
                      <a:noFill/>
                    </a:ln>
                  </pic:spPr>
                </pic:pic>
              </a:graphicData>
            </a:graphic>
          </wp:inline>
        </w:drawing>
      </w:r>
    </w:p>
    <w:p w14:paraId="752B1E1F" w14:textId="77777777" w:rsidR="00E16B5B" w:rsidRPr="00AF4B3C" w:rsidRDefault="00E16B5B" w:rsidP="001E6F78">
      <w:pPr>
        <w:pStyle w:val="Heading3"/>
        <w:numPr>
          <w:ilvl w:val="1"/>
          <w:numId w:val="13"/>
        </w:numPr>
        <w:rPr>
          <w:rFonts w:asciiTheme="minorHAnsi" w:hAnsiTheme="minorHAnsi" w:cstheme="minorHAnsi"/>
        </w:rPr>
      </w:pPr>
      <w:bookmarkStart w:id="4" w:name="_Toc536022755"/>
      <w:r w:rsidRPr="00AF4B3C">
        <w:rPr>
          <w:rFonts w:asciiTheme="minorHAnsi" w:hAnsiTheme="minorHAnsi" w:cstheme="minorHAnsi"/>
        </w:rPr>
        <w:t>Academic publishing</w:t>
      </w:r>
      <w:bookmarkEnd w:id="4"/>
    </w:p>
    <w:p w14:paraId="122F9223" w14:textId="77777777" w:rsidR="001E6F78" w:rsidRPr="00AF4B3C" w:rsidRDefault="001E6F78" w:rsidP="001E6F78">
      <w:pPr>
        <w:rPr>
          <w:rFonts w:cstheme="minorHAnsi"/>
          <w:lang w:val="en-US"/>
        </w:rPr>
      </w:pPr>
    </w:p>
    <w:p w14:paraId="4605FA64" w14:textId="256B82B4" w:rsidR="00783C05" w:rsidRPr="00AF4B3C" w:rsidRDefault="00AB771A" w:rsidP="00783C05">
      <w:pPr>
        <w:rPr>
          <w:rFonts w:cstheme="minorHAnsi"/>
          <w:lang w:val="en-US"/>
        </w:rPr>
      </w:pPr>
      <w:r w:rsidRPr="00AF4B3C">
        <w:rPr>
          <w:rFonts w:cstheme="minorHAnsi"/>
          <w:lang w:val="en-US"/>
        </w:rPr>
        <w:t xml:space="preserve">Daskalovski Zhidas, </w:t>
      </w:r>
      <w:r w:rsidR="00783C05" w:rsidRPr="00AF4B3C">
        <w:rPr>
          <w:rFonts w:cstheme="minorHAnsi"/>
          <w:lang w:val="en-US"/>
        </w:rPr>
        <w:t xml:space="preserve">“EU enlargement and geopolitical struggles- the influence of the regional powers in the Balkans” in Svetlana Nikoloska and Angelina Stojanoska (eds.) </w:t>
      </w:r>
      <w:r w:rsidR="00783C05" w:rsidRPr="00AF4B3C">
        <w:rPr>
          <w:rFonts w:cstheme="minorHAnsi"/>
          <w:i/>
          <w:lang w:val="en-US"/>
        </w:rPr>
        <w:t>Security, Political and Legal Challenges of the Modern World</w:t>
      </w:r>
      <w:r w:rsidR="00783C05" w:rsidRPr="00AF4B3C">
        <w:rPr>
          <w:rFonts w:cstheme="minorHAnsi"/>
          <w:lang w:val="en-US"/>
        </w:rPr>
        <w:t xml:space="preserve">, University of “St. Kliment Ohridski”, Bitola, 2018;  </w:t>
      </w:r>
    </w:p>
    <w:p w14:paraId="6E63B893" w14:textId="54A6CE57" w:rsidR="00783C05" w:rsidRPr="00AF4B3C" w:rsidRDefault="00AB771A" w:rsidP="00783C05">
      <w:pPr>
        <w:rPr>
          <w:rFonts w:cstheme="minorHAnsi"/>
          <w:lang w:val="en-US"/>
        </w:rPr>
      </w:pPr>
      <w:r w:rsidRPr="00AF4B3C">
        <w:rPr>
          <w:rFonts w:cstheme="minorHAnsi"/>
          <w:lang w:val="en-US"/>
        </w:rPr>
        <w:t xml:space="preserve">Daskalovski Zhidas, </w:t>
      </w:r>
      <w:r w:rsidR="00783C05" w:rsidRPr="00AF4B3C">
        <w:rPr>
          <w:rFonts w:cstheme="minorHAnsi"/>
          <w:lang w:val="en-US"/>
        </w:rPr>
        <w:t xml:space="preserve">“Security dilemma: border changes to achieve ethnically “pure” states or management of minority rights,” in Marjan Gjurovski (ed.), </w:t>
      </w:r>
      <w:r w:rsidR="00783C05" w:rsidRPr="00AF4B3C">
        <w:rPr>
          <w:rFonts w:cstheme="minorHAnsi"/>
          <w:i/>
          <w:lang w:val="en-US"/>
        </w:rPr>
        <w:t>Security, Regional Cooperation and Reforms in Kosovo and Macedonia</w:t>
      </w:r>
      <w:r w:rsidR="00783C05" w:rsidRPr="00AF4B3C">
        <w:rPr>
          <w:rFonts w:cstheme="minorHAnsi"/>
          <w:lang w:val="en-US"/>
        </w:rPr>
        <w:t xml:space="preserve">, Konrad Adenauer Foundation, Faculty of Security, University of “St. Kliment Ohridski”, AAB College, Skopje 2018; </w:t>
      </w:r>
    </w:p>
    <w:p w14:paraId="02ACCEFA" w14:textId="77777777" w:rsidR="00783C05" w:rsidRPr="00AF4B3C" w:rsidRDefault="00783C05" w:rsidP="00783C05">
      <w:pPr>
        <w:rPr>
          <w:rFonts w:cstheme="minorHAnsi"/>
          <w:lang w:val="en-US"/>
        </w:rPr>
      </w:pPr>
      <w:r w:rsidRPr="00AF4B3C">
        <w:rPr>
          <w:rFonts w:cstheme="minorHAnsi"/>
          <w:lang w:val="en-US"/>
        </w:rPr>
        <w:t xml:space="preserve">Tamara Dimitrijevska-Markoski  “Assisting Media Democratization after Low-Intensity Conflict: The Case of Macedonia” in Tarik Jusić and Kristina Irion (eds.) </w:t>
      </w:r>
      <w:r w:rsidRPr="00AF4B3C">
        <w:rPr>
          <w:rFonts w:cstheme="minorHAnsi"/>
          <w:i/>
          <w:lang w:val="en-US"/>
        </w:rPr>
        <w:t>Media Constrained by Context, International Assistance and the Transition to Democratic Media in the Western Balkans</w:t>
      </w:r>
      <w:r w:rsidRPr="00AF4B3C">
        <w:rPr>
          <w:rFonts w:cstheme="minorHAnsi"/>
          <w:lang w:val="en-US"/>
        </w:rPr>
        <w:t xml:space="preserve">, CEU University Press, 2018. </w:t>
      </w:r>
    </w:p>
    <w:p w14:paraId="3A8CEBC4" w14:textId="1CDFFE16" w:rsidR="00783C05" w:rsidRPr="00AF4B3C" w:rsidRDefault="00AB771A" w:rsidP="00783C05">
      <w:pPr>
        <w:rPr>
          <w:rFonts w:cstheme="minorHAnsi"/>
          <w:lang w:val="en-US"/>
        </w:rPr>
      </w:pPr>
      <w:r w:rsidRPr="00AF4B3C">
        <w:rPr>
          <w:rFonts w:cstheme="minorHAnsi"/>
          <w:lang w:val="en-US"/>
        </w:rPr>
        <w:t xml:space="preserve">Daskalovski Zhidas, </w:t>
      </w:r>
      <w:r w:rsidR="00783C05" w:rsidRPr="00AF4B3C">
        <w:rPr>
          <w:rFonts w:cstheme="minorHAnsi"/>
          <w:lang w:val="en-US"/>
        </w:rPr>
        <w:t xml:space="preserve">“Makedonija i bezbednosta vo regionot: slabata drzava kako bure barut [Macedonia and the security of the region: the weak state as a powder keg], in </w:t>
      </w:r>
      <w:r w:rsidR="00783C05" w:rsidRPr="00AF4B3C">
        <w:rPr>
          <w:rFonts w:cstheme="minorHAnsi"/>
          <w:i/>
          <w:lang w:val="en-US"/>
        </w:rPr>
        <w:t>Politichka Misla</w:t>
      </w:r>
      <w:r w:rsidR="00783C05" w:rsidRPr="00AF4B3C">
        <w:rPr>
          <w:rFonts w:cstheme="minorHAnsi"/>
          <w:lang w:val="en-US"/>
        </w:rPr>
        <w:t>, Vol. 16, N.55. 2018.</w:t>
      </w:r>
    </w:p>
    <w:p w14:paraId="4B3D98B8" w14:textId="77777777" w:rsidR="00A5611E" w:rsidRPr="00AF4B3C" w:rsidRDefault="00A5611E" w:rsidP="001E6F78">
      <w:pPr>
        <w:rPr>
          <w:rFonts w:cstheme="minorHAnsi"/>
          <w:lang w:val="en-US"/>
        </w:rPr>
      </w:pPr>
    </w:p>
    <w:p w14:paraId="1518A583" w14:textId="77777777" w:rsidR="00E16B5B" w:rsidRPr="00AF4B3C" w:rsidRDefault="005350BC" w:rsidP="00456E08">
      <w:pPr>
        <w:pStyle w:val="Heading2"/>
        <w:rPr>
          <w:rFonts w:asciiTheme="minorHAnsi" w:hAnsiTheme="minorHAnsi" w:cstheme="minorHAnsi"/>
          <w:sz w:val="22"/>
          <w:szCs w:val="22"/>
        </w:rPr>
      </w:pPr>
      <w:bookmarkStart w:id="5" w:name="_Toc536022756"/>
      <w:r w:rsidRPr="00AF4B3C">
        <w:rPr>
          <w:rFonts w:asciiTheme="minorHAnsi" w:hAnsiTheme="minorHAnsi" w:cstheme="minorHAnsi"/>
          <w:sz w:val="22"/>
          <w:szCs w:val="22"/>
        </w:rPr>
        <w:lastRenderedPageBreak/>
        <w:t>2</w:t>
      </w:r>
      <w:r w:rsidR="00E16B5B" w:rsidRPr="00AF4B3C">
        <w:rPr>
          <w:rFonts w:asciiTheme="minorHAnsi" w:hAnsiTheme="minorHAnsi" w:cstheme="minorHAnsi"/>
          <w:sz w:val="22"/>
          <w:szCs w:val="22"/>
        </w:rPr>
        <w:t>.   CRPM policy research and analysis work</w:t>
      </w:r>
      <w:bookmarkEnd w:id="5"/>
    </w:p>
    <w:p w14:paraId="6D923DD2" w14:textId="1927A849" w:rsidR="00E16B5B" w:rsidRPr="00AF4B3C" w:rsidRDefault="00E16B5B" w:rsidP="00456E08">
      <w:pPr>
        <w:jc w:val="both"/>
        <w:rPr>
          <w:rFonts w:cstheme="minorHAnsi"/>
          <w:lang w:val="en-US"/>
        </w:rPr>
      </w:pPr>
      <w:r w:rsidRPr="00AF4B3C">
        <w:rPr>
          <w:rFonts w:cstheme="minorHAnsi"/>
          <w:lang w:val="en-US"/>
        </w:rPr>
        <w:t>CRPM managed to maintain the reputation of being a leading Macedonian think tank offering original, excellent quality studies and briefs. The organization developed different products such as policy studies, policy briefs that are following the internationally accepted standards, but CRPM focused on the context and environment in Macedonia.</w:t>
      </w:r>
      <w:r w:rsidR="00441110" w:rsidRPr="00AF4B3C">
        <w:rPr>
          <w:rFonts w:cstheme="minorHAnsi"/>
          <w:lang w:val="en-US"/>
        </w:rPr>
        <w:t xml:space="preserve"> </w:t>
      </w:r>
    </w:p>
    <w:p w14:paraId="1E5A9A13" w14:textId="77777777" w:rsidR="00E16B5B" w:rsidRPr="00AF4B3C" w:rsidRDefault="00E16B5B" w:rsidP="00E16B5B">
      <w:pPr>
        <w:rPr>
          <w:rFonts w:cstheme="minorHAnsi"/>
        </w:rPr>
      </w:pPr>
    </w:p>
    <w:p w14:paraId="61FE6BA0" w14:textId="16C0CFF7" w:rsidR="00E16B5B" w:rsidRPr="00AF4B3C" w:rsidRDefault="005350BC" w:rsidP="00E80F9F">
      <w:pPr>
        <w:pStyle w:val="Heading3"/>
        <w:rPr>
          <w:rFonts w:asciiTheme="minorHAnsi" w:hAnsiTheme="minorHAnsi" w:cstheme="minorHAnsi"/>
        </w:rPr>
      </w:pPr>
      <w:bookmarkStart w:id="6" w:name="_Toc536022757"/>
      <w:r w:rsidRPr="00AF4B3C">
        <w:rPr>
          <w:rFonts w:asciiTheme="minorHAnsi" w:hAnsiTheme="minorHAnsi" w:cstheme="minorHAnsi"/>
        </w:rPr>
        <w:t>2</w:t>
      </w:r>
      <w:r w:rsidR="00E16B5B" w:rsidRPr="00AF4B3C">
        <w:rPr>
          <w:rFonts w:asciiTheme="minorHAnsi" w:hAnsiTheme="minorHAnsi" w:cstheme="minorHAnsi"/>
        </w:rPr>
        <w:t>.1.Macedonianpolitics</w:t>
      </w:r>
      <w:bookmarkEnd w:id="6"/>
    </w:p>
    <w:p w14:paraId="7873CEFC" w14:textId="77777777" w:rsidR="00E16B5B" w:rsidRPr="00AF4B3C" w:rsidRDefault="000D445A" w:rsidP="00456E08">
      <w:pPr>
        <w:pStyle w:val="Heading4"/>
        <w:rPr>
          <w:rFonts w:asciiTheme="minorHAnsi" w:hAnsiTheme="minorHAnsi" w:cstheme="minorHAnsi"/>
        </w:rPr>
      </w:pPr>
      <w:bookmarkStart w:id="7" w:name="_Toc536022758"/>
      <w:r w:rsidRPr="00AF4B3C">
        <w:rPr>
          <w:rFonts w:asciiTheme="minorHAnsi" w:hAnsiTheme="minorHAnsi" w:cstheme="minorHAnsi"/>
        </w:rPr>
        <w:t xml:space="preserve">2.1.1. </w:t>
      </w:r>
      <w:r w:rsidR="00E16B5B" w:rsidRPr="00AF4B3C">
        <w:rPr>
          <w:rFonts w:asciiTheme="minorHAnsi" w:hAnsiTheme="minorHAnsi" w:cstheme="minorHAnsi"/>
        </w:rPr>
        <w:t xml:space="preserve">School of Public Policy </w:t>
      </w:r>
      <w:r w:rsidR="006F1CAB" w:rsidRPr="00AF4B3C">
        <w:rPr>
          <w:rFonts w:asciiTheme="minorHAnsi" w:hAnsiTheme="minorHAnsi" w:cstheme="minorHAnsi"/>
        </w:rPr>
        <w:t>“</w:t>
      </w:r>
      <w:r w:rsidR="00E16B5B" w:rsidRPr="00AF4B3C">
        <w:rPr>
          <w:rFonts w:asciiTheme="minorHAnsi" w:hAnsiTheme="minorHAnsi" w:cstheme="minorHAnsi"/>
        </w:rPr>
        <w:t>Mother Theresa</w:t>
      </w:r>
      <w:r w:rsidR="006F1CAB" w:rsidRPr="00AF4B3C">
        <w:rPr>
          <w:rFonts w:asciiTheme="minorHAnsi" w:hAnsiTheme="minorHAnsi" w:cstheme="minorHAnsi"/>
        </w:rPr>
        <w:t>”</w:t>
      </w:r>
      <w:bookmarkEnd w:id="7"/>
    </w:p>
    <w:p w14:paraId="0DD88F0A" w14:textId="77777777" w:rsidR="00F33854" w:rsidRPr="00AF4B3C" w:rsidRDefault="00F33854" w:rsidP="00E80F9F">
      <w:pPr>
        <w:pStyle w:val="NormalWeb"/>
        <w:spacing w:before="0" w:beforeAutospacing="0"/>
        <w:rPr>
          <w:rFonts w:asciiTheme="minorHAnsi" w:hAnsiTheme="minorHAnsi" w:cstheme="minorHAnsi"/>
          <w:sz w:val="22"/>
          <w:szCs w:val="22"/>
        </w:rPr>
      </w:pPr>
      <w:r w:rsidRPr="00AF4B3C">
        <w:rPr>
          <w:rFonts w:asciiTheme="minorHAnsi" w:hAnsiTheme="minorHAnsi" w:cstheme="minorHAnsi"/>
          <w:sz w:val="22"/>
          <w:szCs w:val="22"/>
        </w:rPr>
        <w:t>The School had regular activities in 2018, weekly discussions and three weekend seminars The School of Public Policy Mother Teresa finished activities for the Generation of Students 2017/8 in May. At the end of June, the Generation of Students 2018/9 started their activities with the weekend session focused on Public Policy Analysis in Theory and Practice. Liberal Multiculturalism and Public Policy: from Theory to Practice was a topic of another weekend session, while we also discussed Issues in Euro-Atlantic affairs and enlargement.</w:t>
      </w:r>
    </w:p>
    <w:p w14:paraId="47F41EEA" w14:textId="77777777" w:rsidR="00F33854" w:rsidRPr="00AF4B3C" w:rsidRDefault="00F33854" w:rsidP="00F33854">
      <w:pPr>
        <w:pStyle w:val="NormalWeb"/>
        <w:rPr>
          <w:rFonts w:asciiTheme="minorHAnsi" w:hAnsiTheme="minorHAnsi" w:cstheme="minorHAnsi"/>
          <w:sz w:val="22"/>
          <w:szCs w:val="22"/>
        </w:rPr>
      </w:pPr>
      <w:r w:rsidRPr="00AF4B3C">
        <w:rPr>
          <w:rFonts w:asciiTheme="minorHAnsi" w:hAnsiTheme="minorHAnsi" w:cstheme="minorHAnsi"/>
          <w:noProof/>
          <w:sz w:val="22"/>
          <w:szCs w:val="22"/>
        </w:rPr>
        <w:drawing>
          <wp:inline distT="0" distB="0" distL="0" distR="0" wp14:anchorId="14DE5D3C" wp14:editId="31AB8031">
            <wp:extent cx="1981200" cy="2152650"/>
            <wp:effectExtent l="0" t="0" r="0" b="0"/>
            <wp:docPr id="23" name="Picture 23" descr="http://www.crpm.org.mk/wp-content/uploads/2018/02/27973337_10155538311978406_2673072424512196572_n-696x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rpm.org.mk/wp-content/uploads/2018/02/27973337_10155538311978406_2673072424512196572_n-696x5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1200" cy="2152650"/>
                    </a:xfrm>
                    <a:prstGeom prst="rect">
                      <a:avLst/>
                    </a:prstGeom>
                    <a:noFill/>
                    <a:ln>
                      <a:noFill/>
                    </a:ln>
                  </pic:spPr>
                </pic:pic>
              </a:graphicData>
            </a:graphic>
          </wp:inline>
        </w:drawing>
      </w:r>
      <w:r w:rsidRPr="00AF4B3C">
        <w:rPr>
          <w:rFonts w:asciiTheme="minorHAnsi" w:hAnsiTheme="minorHAnsi" w:cstheme="minorHAnsi"/>
          <w:noProof/>
          <w:sz w:val="22"/>
          <w:szCs w:val="22"/>
        </w:rPr>
        <w:drawing>
          <wp:inline distT="0" distB="0" distL="0" distR="0" wp14:anchorId="1B61B6E3" wp14:editId="0EB1E933">
            <wp:extent cx="1514475" cy="2124075"/>
            <wp:effectExtent l="0" t="0" r="9525" b="9525"/>
            <wp:docPr id="24" name="Picture 24" descr="http://www.crpm.org.mk/wp-content/uploads/2018/07/36425028_10155860588553406_133186149869944832_n-15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rpm.org.mk/wp-content/uploads/2018/07/36425028_10155860588553406_133186149869944832_n-150x3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4475" cy="2124075"/>
                    </a:xfrm>
                    <a:prstGeom prst="rect">
                      <a:avLst/>
                    </a:prstGeom>
                    <a:noFill/>
                    <a:ln>
                      <a:noFill/>
                    </a:ln>
                  </pic:spPr>
                </pic:pic>
              </a:graphicData>
            </a:graphic>
          </wp:inline>
        </w:drawing>
      </w:r>
      <w:r w:rsidRPr="00AF4B3C">
        <w:rPr>
          <w:rFonts w:asciiTheme="minorHAnsi" w:hAnsiTheme="minorHAnsi" w:cstheme="minorHAnsi"/>
          <w:noProof/>
          <w:sz w:val="22"/>
          <w:szCs w:val="22"/>
        </w:rPr>
        <w:drawing>
          <wp:inline distT="0" distB="0" distL="0" distR="0" wp14:anchorId="5A4C0EFC" wp14:editId="32E7C1FF">
            <wp:extent cx="2066925" cy="2122805"/>
            <wp:effectExtent l="0" t="0" r="9525" b="0"/>
            <wp:docPr id="25" name="Picture 25" descr="http://www.crpm.org.mk/wp-content/uploads/2018/07/36389706_10155861288198406_1631249431087022080_n-30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rpm.org.mk/wp-content/uploads/2018/07/36389706_10155861288198406_1631249431087022080_n-300x15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6925" cy="2122805"/>
                    </a:xfrm>
                    <a:prstGeom prst="rect">
                      <a:avLst/>
                    </a:prstGeom>
                    <a:noFill/>
                    <a:ln>
                      <a:noFill/>
                    </a:ln>
                  </pic:spPr>
                </pic:pic>
              </a:graphicData>
            </a:graphic>
          </wp:inline>
        </w:drawing>
      </w:r>
    </w:p>
    <w:p w14:paraId="7B52DE41" w14:textId="77777777" w:rsidR="00F33854" w:rsidRPr="00AF4B3C" w:rsidRDefault="00F33854" w:rsidP="00F33854">
      <w:pPr>
        <w:pStyle w:val="NormalWeb"/>
        <w:rPr>
          <w:rFonts w:asciiTheme="minorHAnsi" w:hAnsiTheme="minorHAnsi" w:cstheme="minorHAnsi"/>
          <w:sz w:val="22"/>
          <w:szCs w:val="22"/>
        </w:rPr>
      </w:pPr>
      <w:r w:rsidRPr="00AF4B3C">
        <w:rPr>
          <w:rFonts w:asciiTheme="minorHAnsi" w:hAnsiTheme="minorHAnsi" w:cstheme="minorHAnsi"/>
          <w:noProof/>
          <w:sz w:val="22"/>
          <w:szCs w:val="22"/>
        </w:rPr>
        <w:drawing>
          <wp:inline distT="0" distB="0" distL="0" distR="0" wp14:anchorId="000A356C" wp14:editId="22B02549">
            <wp:extent cx="5572125" cy="2057400"/>
            <wp:effectExtent l="0" t="0" r="0" b="0"/>
            <wp:docPr id="26" name="Picture 26" descr="http://www.crpm.org.mk/wp-content/uploads/2018/07/36271750_10155861335393406_1802773004501909504_o-30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rpm.org.mk/wp-content/uploads/2018/07/36271750_10155861335393406_1802773004501909504_o-300x15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2125" cy="2057400"/>
                    </a:xfrm>
                    <a:prstGeom prst="rect">
                      <a:avLst/>
                    </a:prstGeom>
                    <a:noFill/>
                    <a:ln>
                      <a:noFill/>
                    </a:ln>
                  </pic:spPr>
                </pic:pic>
              </a:graphicData>
            </a:graphic>
          </wp:inline>
        </w:drawing>
      </w:r>
    </w:p>
    <w:p w14:paraId="35256F5B" w14:textId="77777777" w:rsidR="00F33854" w:rsidRPr="00AF4B3C" w:rsidRDefault="00F33854" w:rsidP="004D31DB">
      <w:pPr>
        <w:pStyle w:val="NormalWeb"/>
        <w:rPr>
          <w:rFonts w:asciiTheme="minorHAnsi" w:hAnsiTheme="minorHAnsi" w:cstheme="minorHAnsi"/>
          <w:sz w:val="22"/>
          <w:szCs w:val="22"/>
        </w:rPr>
      </w:pPr>
      <w:r w:rsidRPr="00AF4B3C">
        <w:rPr>
          <w:rFonts w:asciiTheme="minorHAnsi" w:hAnsiTheme="minorHAnsi" w:cstheme="minorHAnsi"/>
          <w:sz w:val="22"/>
          <w:szCs w:val="22"/>
        </w:rPr>
        <w:t>In principle the School lasts from October to June and typically offers: four weekend courses, CRPM discussions and a World Forum for Democracy at the Council of Europe. The weekend courses have an intensive program of lectures, workshops and debates. The CRPM discussions are offered by eminent persons whose introduction of 22 minutes and 22 seconds is followed by Chatham House rule discussion on topics related to the themes of the School. In November, our students participated at the World Forum for Democracy. The Strasbourg World Forum for Democracy is an annual gathering of leaders, opinion-makers, civil society activists, representatives of business, academia, media and professional groups to debate key challenges for democracies worldwide.</w:t>
      </w:r>
    </w:p>
    <w:p w14:paraId="782DC6C1" w14:textId="77777777" w:rsidR="00E16B5B" w:rsidRPr="00AF4B3C" w:rsidRDefault="00E16B5B" w:rsidP="00E16B5B">
      <w:pPr>
        <w:rPr>
          <w:rFonts w:cstheme="minorHAnsi"/>
          <w:lang w:val="en-US"/>
        </w:rPr>
      </w:pPr>
      <w:r w:rsidRPr="00AF4B3C">
        <w:rPr>
          <w:rFonts w:cstheme="minorHAnsi"/>
          <w:noProof/>
          <w:lang w:val="en-US" w:eastAsia="en-US"/>
        </w:rPr>
        <w:lastRenderedPageBreak/>
        <w:drawing>
          <wp:inline distT="0" distB="0" distL="0" distR="0" wp14:anchorId="2854E3E0" wp14:editId="5BB6C3A4">
            <wp:extent cx="838200" cy="952500"/>
            <wp:effectExtent l="0" t="0" r="0" b="0"/>
            <wp:docPr id="297" name="Picture 297" descr="C:\Users\Emil\Downloads\SkolaMajkatere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il\Downloads\SkolaMajkaterez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8200" cy="952500"/>
                    </a:xfrm>
                    <a:prstGeom prst="rect">
                      <a:avLst/>
                    </a:prstGeom>
                    <a:noFill/>
                    <a:ln>
                      <a:noFill/>
                    </a:ln>
                  </pic:spPr>
                </pic:pic>
              </a:graphicData>
            </a:graphic>
          </wp:inline>
        </w:drawing>
      </w:r>
      <w:r w:rsidRPr="00AF4B3C">
        <w:rPr>
          <w:rFonts w:cstheme="minorHAnsi"/>
          <w:noProof/>
          <w:lang w:val="en-US" w:eastAsia="en-US"/>
        </w:rPr>
        <w:drawing>
          <wp:inline distT="0" distB="0" distL="0" distR="0" wp14:anchorId="0D7C5E6C" wp14:editId="773F01AA">
            <wp:extent cx="1051560" cy="842200"/>
            <wp:effectExtent l="0" t="0" r="0" b="0"/>
            <wp:docPr id="302" name="Picture 302" descr="https://www.coe.int/documents/16695/994584/COE-Logo-Quadri.png/ee7b1fc6-055b-490b-a59b-a65969e440a2?t=137122281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oe.int/documents/16695/994584/COE-Logo-Quadri.png/ee7b1fc6-055b-490b-a59b-a65969e440a2?t=13712228190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51560" cy="842200"/>
                    </a:xfrm>
                    <a:prstGeom prst="rect">
                      <a:avLst/>
                    </a:prstGeom>
                    <a:noFill/>
                    <a:ln>
                      <a:noFill/>
                    </a:ln>
                  </pic:spPr>
                </pic:pic>
              </a:graphicData>
            </a:graphic>
          </wp:inline>
        </w:drawing>
      </w:r>
      <w:r w:rsidRPr="00AF4B3C">
        <w:rPr>
          <w:rFonts w:cstheme="minorHAnsi"/>
          <w:noProof/>
          <w:lang w:val="en-US" w:eastAsia="en-US"/>
        </w:rPr>
        <w:drawing>
          <wp:inline distT="0" distB="0" distL="0" distR="0" wp14:anchorId="472FCBF2" wp14:editId="0FAFE00E">
            <wp:extent cx="1676400" cy="967262"/>
            <wp:effectExtent l="0" t="0" r="0" b="4445"/>
            <wp:docPr id="304" name="Picture 304" descr="http://www.mladiinfo.eu/wp-content/themes/mladiinfov2/timthumb.php?src=http://www.mladiinfo.eu/wp-content/uploads/2013/07/CRPM-logo.jpg&amp;w=650&amp;h=320&amp;zc=1&amp;q=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ladiinfo.eu/wp-content/themes/mladiinfov2/timthumb.php?src=http://www.mladiinfo.eu/wp-content/uploads/2013/07/CRPM-logo.jpg&amp;w=650&amp;h=320&amp;zc=1&amp;q=1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74109" cy="965940"/>
                    </a:xfrm>
                    <a:prstGeom prst="rect">
                      <a:avLst/>
                    </a:prstGeom>
                    <a:noFill/>
                    <a:ln>
                      <a:noFill/>
                    </a:ln>
                  </pic:spPr>
                </pic:pic>
              </a:graphicData>
            </a:graphic>
          </wp:inline>
        </w:drawing>
      </w:r>
    </w:p>
    <w:p w14:paraId="0F2ECC02" w14:textId="77777777" w:rsidR="00E16B5B" w:rsidRPr="00AF4B3C" w:rsidRDefault="00E16B5B" w:rsidP="00E16B5B">
      <w:pPr>
        <w:rPr>
          <w:rFonts w:cstheme="minorHAnsi"/>
          <w:lang w:val="en-US"/>
        </w:rPr>
      </w:pPr>
      <w:r w:rsidRPr="00AF4B3C">
        <w:rPr>
          <w:rFonts w:cstheme="minorHAnsi"/>
          <w:u w:val="single"/>
          <w:lang w:val="en-US"/>
        </w:rPr>
        <w:t>Funded by</w:t>
      </w:r>
      <w:r w:rsidRPr="00AF4B3C">
        <w:rPr>
          <w:rFonts w:cstheme="minorHAnsi"/>
          <w:lang w:val="en-US"/>
        </w:rPr>
        <w:t>: Council of Europe</w:t>
      </w:r>
    </w:p>
    <w:p w14:paraId="11551FCD" w14:textId="77777777" w:rsidR="00E16B5B" w:rsidRPr="00AF4B3C" w:rsidRDefault="006F1CAB" w:rsidP="000D445A">
      <w:pPr>
        <w:pStyle w:val="Heading4"/>
        <w:rPr>
          <w:rFonts w:asciiTheme="minorHAnsi" w:hAnsiTheme="minorHAnsi" w:cstheme="minorHAnsi"/>
        </w:rPr>
      </w:pPr>
      <w:r w:rsidRPr="00AF4B3C">
        <w:rPr>
          <w:rFonts w:asciiTheme="minorHAnsi" w:hAnsiTheme="minorHAnsi" w:cstheme="minorHAnsi"/>
        </w:rPr>
        <w:br/>
      </w:r>
      <w:bookmarkStart w:id="8" w:name="_Toc536022759"/>
      <w:r w:rsidR="000D445A" w:rsidRPr="00AF4B3C">
        <w:rPr>
          <w:rFonts w:asciiTheme="minorHAnsi" w:hAnsiTheme="minorHAnsi" w:cstheme="minorHAnsi"/>
        </w:rPr>
        <w:t>2.1.</w:t>
      </w:r>
      <w:r w:rsidR="00F33854" w:rsidRPr="00AF4B3C">
        <w:rPr>
          <w:rFonts w:asciiTheme="minorHAnsi" w:hAnsiTheme="minorHAnsi" w:cstheme="minorHAnsi"/>
        </w:rPr>
        <w:t xml:space="preserve">2. </w:t>
      </w:r>
      <w:r w:rsidR="007322CB" w:rsidRPr="00AF4B3C">
        <w:rPr>
          <w:rFonts w:asciiTheme="minorHAnsi" w:hAnsiTheme="minorHAnsi" w:cstheme="minorHAnsi"/>
        </w:rPr>
        <w:t>Youth mobility</w:t>
      </w:r>
      <w:bookmarkEnd w:id="8"/>
    </w:p>
    <w:p w14:paraId="09B1C25C" w14:textId="77777777" w:rsidR="00F33854" w:rsidRPr="00AF4B3C" w:rsidRDefault="00F33854" w:rsidP="00E16B5B">
      <w:pPr>
        <w:rPr>
          <w:rFonts w:cstheme="minorHAnsi"/>
        </w:rPr>
        <w:sectPr w:rsidR="00F33854" w:rsidRPr="00AF4B3C" w:rsidSect="00EA7D4D">
          <w:type w:val="continuous"/>
          <w:pgSz w:w="11906" w:h="16838"/>
          <w:pgMar w:top="1440" w:right="1440" w:bottom="851" w:left="1440" w:header="708" w:footer="708" w:gutter="0"/>
          <w:cols w:space="708"/>
          <w:docGrid w:linePitch="360"/>
        </w:sectPr>
      </w:pPr>
    </w:p>
    <w:p w14:paraId="0379F075" w14:textId="77777777" w:rsidR="00F33854" w:rsidRPr="00AF4B3C" w:rsidRDefault="00F33854" w:rsidP="00E16B5B">
      <w:pPr>
        <w:rPr>
          <w:rFonts w:cstheme="minorHAnsi"/>
        </w:rPr>
      </w:pPr>
      <w:r w:rsidRPr="00AF4B3C">
        <w:rPr>
          <w:rFonts w:cstheme="minorHAnsi"/>
          <w:noProof/>
          <w:lang w:val="en-US" w:eastAsia="en-US"/>
        </w:rPr>
        <w:drawing>
          <wp:inline distT="0" distB="0" distL="0" distR="0" wp14:anchorId="7FE1004D" wp14:editId="75D58EE4">
            <wp:extent cx="2609850" cy="17430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9850" cy="1743075"/>
                    </a:xfrm>
                    <a:prstGeom prst="rect">
                      <a:avLst/>
                    </a:prstGeom>
                    <a:noFill/>
                    <a:ln>
                      <a:noFill/>
                    </a:ln>
                  </pic:spPr>
                </pic:pic>
              </a:graphicData>
            </a:graphic>
          </wp:inline>
        </w:drawing>
      </w:r>
    </w:p>
    <w:p w14:paraId="780A7258" w14:textId="77777777" w:rsidR="00CC55A2" w:rsidRPr="00AF4B3C" w:rsidRDefault="0090093B" w:rsidP="00886160">
      <w:pPr>
        <w:jc w:val="both"/>
        <w:rPr>
          <w:rFonts w:cstheme="minorHAnsi"/>
        </w:rPr>
      </w:pPr>
      <w:r w:rsidRPr="00AF4B3C">
        <w:rPr>
          <w:rFonts w:cstheme="minorHAnsi"/>
        </w:rPr>
        <w:t>CRPM's newly established cooperation with the French Embassy in Skopje led to a research idea on the link between the European integration, specifically the European mobility programmes and the brain drain of young people from the country. CRPM conducted a survey targeting young people at the age between 15 and 19 and a series of interviews with representatives of the Macedonian policy makers. The analysis of the collected data was published and presented in the form of a study</w:t>
      </w:r>
      <w:r w:rsidR="00F33854" w:rsidRPr="00AF4B3C">
        <w:rPr>
          <w:rFonts w:cstheme="minorHAnsi"/>
          <w:lang w:val="en-US"/>
        </w:rPr>
        <w:t xml:space="preserve"> </w:t>
      </w:r>
      <w:r w:rsidR="00F33854" w:rsidRPr="00AF4B3C">
        <w:rPr>
          <w:rFonts w:cstheme="minorHAnsi"/>
        </w:rPr>
        <w:t xml:space="preserve">"European integration and youth mobility: from brain drain to brain gain". </w:t>
      </w:r>
      <w:r w:rsidRPr="00AF4B3C">
        <w:rPr>
          <w:rFonts w:cstheme="minorHAnsi"/>
        </w:rPr>
        <w:t xml:space="preserve"> In addition, a high-level round table was organized with the participation of the Deputy Minister for Education, the DIrector of the National Agency for Youth and Sports, the President of the Club of Young MPs and the President of the National Council for European Integration in the Macedonian Assembly.</w:t>
      </w:r>
    </w:p>
    <w:p w14:paraId="43D1A2DD" w14:textId="77777777" w:rsidR="00F33854" w:rsidRPr="00AF4B3C" w:rsidRDefault="00F33854" w:rsidP="00E16B5B">
      <w:pPr>
        <w:rPr>
          <w:rFonts w:cstheme="minorHAnsi"/>
          <w:highlight w:val="yellow"/>
          <w:lang w:val="en-US"/>
        </w:rPr>
      </w:pPr>
    </w:p>
    <w:p w14:paraId="5C61CCBA" w14:textId="77777777" w:rsidR="000D445A" w:rsidRPr="00AF4B3C" w:rsidRDefault="000D445A" w:rsidP="00E16B5B">
      <w:pPr>
        <w:rPr>
          <w:rFonts w:cstheme="minorHAnsi"/>
          <w:highlight w:val="yellow"/>
          <w:lang w:val="en-US"/>
        </w:rPr>
        <w:sectPr w:rsidR="000D445A" w:rsidRPr="00AF4B3C" w:rsidSect="00F33854">
          <w:type w:val="continuous"/>
          <w:pgSz w:w="11906" w:h="16838"/>
          <w:pgMar w:top="1440" w:right="1440" w:bottom="851" w:left="1440" w:header="708" w:footer="708" w:gutter="0"/>
          <w:cols w:num="2" w:space="708"/>
          <w:docGrid w:linePitch="360"/>
        </w:sectPr>
      </w:pPr>
      <w:r w:rsidRPr="00AF4B3C">
        <w:rPr>
          <w:rFonts w:cstheme="minorHAnsi"/>
          <w:noProof/>
          <w:lang w:val="en-US" w:eastAsia="en-US"/>
        </w:rPr>
        <w:drawing>
          <wp:inline distT="0" distB="0" distL="0" distR="0" wp14:anchorId="1CD7CA06" wp14:editId="1D6E1223">
            <wp:extent cx="2640965" cy="17811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40965" cy="1781175"/>
                    </a:xfrm>
                    <a:prstGeom prst="rect">
                      <a:avLst/>
                    </a:prstGeom>
                    <a:noFill/>
                    <a:ln>
                      <a:noFill/>
                    </a:ln>
                  </pic:spPr>
                </pic:pic>
              </a:graphicData>
            </a:graphic>
          </wp:inline>
        </w:drawing>
      </w:r>
    </w:p>
    <w:p w14:paraId="2EF7F09C" w14:textId="77777777" w:rsidR="00F33854" w:rsidRPr="00AF4B3C" w:rsidRDefault="00F33854" w:rsidP="00E16B5B">
      <w:pPr>
        <w:rPr>
          <w:rFonts w:cstheme="minorHAnsi"/>
          <w:highlight w:val="yellow"/>
          <w:lang w:val="en-US"/>
        </w:rPr>
        <w:sectPr w:rsidR="00F33854" w:rsidRPr="00AF4B3C" w:rsidSect="00F33854">
          <w:type w:val="continuous"/>
          <w:pgSz w:w="11906" w:h="16838"/>
          <w:pgMar w:top="1440" w:right="1440" w:bottom="851" w:left="1440" w:header="708" w:footer="708" w:gutter="0"/>
          <w:cols w:space="708"/>
          <w:docGrid w:linePitch="360"/>
        </w:sectPr>
      </w:pPr>
    </w:p>
    <w:p w14:paraId="78D65FDE" w14:textId="1DEED1B7" w:rsidR="00F33854" w:rsidRPr="00CA5603" w:rsidRDefault="000D445A" w:rsidP="001A5FBC">
      <w:pPr>
        <w:pStyle w:val="Heading4"/>
      </w:pPr>
      <w:r w:rsidRPr="00CA5603">
        <w:t xml:space="preserve">2.1.3. </w:t>
      </w:r>
      <w:r w:rsidR="001A5FBC" w:rsidRPr="00CA5603">
        <w:t xml:space="preserve">Strengthening MOIA’s Structure and Capacity to Deal with transnational Threats with Special Attention to Fight against Organized Crime Including Support to the Border Affairs Management – Phase </w:t>
      </w:r>
      <w:r w:rsidR="00CA5603" w:rsidRPr="00CA5603">
        <w:t>III</w:t>
      </w:r>
    </w:p>
    <w:p w14:paraId="5328C7A0" w14:textId="05C39E12" w:rsidR="000D445A" w:rsidRDefault="00CA5603" w:rsidP="001D0F36">
      <w:pPr>
        <w:jc w:val="both"/>
        <w:rPr>
          <w:rFonts w:cstheme="minorHAnsi"/>
          <w:lang w:val="en-US"/>
        </w:rPr>
      </w:pPr>
      <w:r w:rsidRPr="00CA5603">
        <w:rPr>
          <w:rFonts w:cstheme="minorHAnsi"/>
          <w:lang w:val="en-US"/>
        </w:rPr>
        <w:t xml:space="preserve">CRPM in partnership with OSCE has organized </w:t>
      </w:r>
      <w:r w:rsidR="004653EB">
        <w:rPr>
          <w:rFonts w:cstheme="minorHAnsi"/>
          <w:lang w:val="en-US"/>
        </w:rPr>
        <w:t>five one day roundtable discussions with the National Committee for Countering Violent Extremism and Counter-terrorism (NCCVECT) on the Strategy for countering violent extremism – CVE with local stakeholders:</w:t>
      </w:r>
      <w:r w:rsidR="001D0F36">
        <w:rPr>
          <w:rFonts w:cstheme="minorHAnsi"/>
          <w:lang w:val="en-US"/>
        </w:rPr>
        <w:t xml:space="preserve"> municipal administration, local institutions, religious communities, CSOs, social workers, youth, teachers, and other community leaders. The roundtables were held in Skopje, Struga, Tetovo, Gostivar and Kumanovo. The discussions aimed at awareness raising among the community on the CVE strategy and to internalize the possible activities local stakeholders could plan and implement in the framework of implementation of the National strategy for CVE.</w:t>
      </w:r>
    </w:p>
    <w:p w14:paraId="3C93BB9B" w14:textId="09F730CF" w:rsidR="001D0F36" w:rsidRPr="00CA5603" w:rsidRDefault="001D0F36" w:rsidP="00E16B5B">
      <w:pPr>
        <w:rPr>
          <w:rFonts w:cstheme="minorHAnsi"/>
          <w:lang w:val="en-US"/>
        </w:rPr>
      </w:pPr>
      <w:r w:rsidRPr="001D0F36">
        <w:rPr>
          <w:rFonts w:cstheme="minorHAnsi"/>
          <w:b/>
          <w:lang w:val="en-US"/>
        </w:rPr>
        <w:t>Partne</w:t>
      </w:r>
      <w:r>
        <w:rPr>
          <w:rFonts w:cstheme="minorHAnsi"/>
          <w:lang w:val="en-US"/>
        </w:rPr>
        <w:t>r: OSCE</w:t>
      </w:r>
    </w:p>
    <w:p w14:paraId="5E7F2841" w14:textId="77777777" w:rsidR="00E16B5B" w:rsidRPr="00AF4B3C" w:rsidRDefault="000D445A" w:rsidP="007B3D1A">
      <w:pPr>
        <w:pStyle w:val="Heading3"/>
        <w:rPr>
          <w:rFonts w:asciiTheme="minorHAnsi" w:hAnsiTheme="minorHAnsi" w:cstheme="minorHAnsi"/>
        </w:rPr>
      </w:pPr>
      <w:bookmarkStart w:id="9" w:name="_Toc536022760"/>
      <w:r w:rsidRPr="00AF4B3C">
        <w:rPr>
          <w:rFonts w:asciiTheme="minorHAnsi" w:hAnsiTheme="minorHAnsi" w:cstheme="minorHAnsi"/>
        </w:rPr>
        <w:lastRenderedPageBreak/>
        <w:t>2.2.</w:t>
      </w:r>
      <w:r w:rsidR="00E16B5B" w:rsidRPr="00AF4B3C">
        <w:rPr>
          <w:rFonts w:asciiTheme="minorHAnsi" w:hAnsiTheme="minorHAnsi" w:cstheme="minorHAnsi"/>
        </w:rPr>
        <w:t xml:space="preserve"> Good governance</w:t>
      </w:r>
      <w:bookmarkEnd w:id="9"/>
    </w:p>
    <w:p w14:paraId="4F382B5E" w14:textId="77777777" w:rsidR="00E16B5B" w:rsidRPr="00AF4B3C" w:rsidRDefault="000D445A" w:rsidP="007B3D1A">
      <w:pPr>
        <w:pStyle w:val="Heading4"/>
        <w:rPr>
          <w:rFonts w:asciiTheme="minorHAnsi" w:hAnsiTheme="minorHAnsi" w:cstheme="minorHAnsi"/>
        </w:rPr>
      </w:pPr>
      <w:bookmarkStart w:id="10" w:name="_Toc536022761"/>
      <w:r w:rsidRPr="00AF4B3C">
        <w:rPr>
          <w:rFonts w:asciiTheme="minorHAnsi" w:hAnsiTheme="minorHAnsi" w:cstheme="minorHAnsi"/>
        </w:rPr>
        <w:t>2.2</w:t>
      </w:r>
      <w:r w:rsidR="00F33854" w:rsidRPr="00AF4B3C">
        <w:rPr>
          <w:rFonts w:asciiTheme="minorHAnsi" w:hAnsiTheme="minorHAnsi" w:cstheme="minorHAnsi"/>
        </w:rPr>
        <w:t xml:space="preserve">.1. </w:t>
      </w:r>
      <w:r w:rsidR="007322CB" w:rsidRPr="00AF4B3C">
        <w:rPr>
          <w:rFonts w:asciiTheme="minorHAnsi" w:hAnsiTheme="minorHAnsi" w:cstheme="minorHAnsi"/>
        </w:rPr>
        <w:t>Rule of law</w:t>
      </w:r>
      <w:bookmarkEnd w:id="10"/>
      <w:r w:rsidR="007322CB" w:rsidRPr="00AF4B3C">
        <w:rPr>
          <w:rFonts w:asciiTheme="minorHAnsi" w:hAnsiTheme="minorHAnsi" w:cstheme="minorHAnsi"/>
        </w:rPr>
        <w:t xml:space="preserve"> </w:t>
      </w:r>
    </w:p>
    <w:p w14:paraId="38E48240" w14:textId="77777777" w:rsidR="00B22761" w:rsidRPr="00AF4B3C" w:rsidRDefault="00B22761" w:rsidP="00C01DAD">
      <w:pPr>
        <w:jc w:val="both"/>
        <w:rPr>
          <w:rFonts w:cstheme="minorHAnsi"/>
          <w:lang w:val="en-US"/>
        </w:rPr>
        <w:sectPr w:rsidR="00B22761" w:rsidRPr="00AF4B3C" w:rsidSect="00F33854">
          <w:type w:val="continuous"/>
          <w:pgSz w:w="11906" w:h="16838"/>
          <w:pgMar w:top="1440" w:right="1440" w:bottom="851" w:left="1440" w:header="708" w:footer="708" w:gutter="0"/>
          <w:cols w:space="708"/>
          <w:docGrid w:linePitch="360"/>
        </w:sectPr>
      </w:pPr>
    </w:p>
    <w:p w14:paraId="3165A792" w14:textId="77777777" w:rsidR="00E16B5B" w:rsidRPr="00AF4B3C" w:rsidRDefault="0046227D" w:rsidP="00C01DAD">
      <w:pPr>
        <w:jc w:val="both"/>
        <w:rPr>
          <w:rFonts w:cstheme="minorHAnsi"/>
          <w:lang w:val="en-US"/>
        </w:rPr>
      </w:pPr>
      <w:r w:rsidRPr="00AF4B3C">
        <w:rPr>
          <w:rFonts w:cstheme="minorHAnsi"/>
          <w:lang w:val="en-US"/>
        </w:rPr>
        <w:t xml:space="preserve">From April to November 2018, CRPM together with the Group for Legal and Political Studies from Prishtina has implemented a research project “Developing methodology for assessing the rule of law in Kosovo and Macedonia based on the CoE’s Rule of Law Checklist”. The project was financially supported by the Konrad Adenauer Stifftung Regional Office in Bucurest. The main output of the project activities were the two assessment reports of the rule of law in Kosovo and Macedonia, based on the jointly developed methodology </w:t>
      </w:r>
      <w:r w:rsidR="0083331A" w:rsidRPr="00AF4B3C">
        <w:rPr>
          <w:rFonts w:cstheme="minorHAnsi"/>
          <w:lang w:val="en-US"/>
        </w:rPr>
        <w:t xml:space="preserve">by the project partners. The findings of the report show that rule of law indicators </w:t>
      </w:r>
      <w:r w:rsidR="00C01DAD" w:rsidRPr="00AF4B3C">
        <w:rPr>
          <w:rFonts w:cstheme="minorHAnsi"/>
          <w:lang w:val="en-US"/>
        </w:rPr>
        <w:t xml:space="preserve">in Kosovo </w:t>
      </w:r>
      <w:r w:rsidR="0083331A" w:rsidRPr="00AF4B3C">
        <w:rPr>
          <w:rFonts w:cstheme="minorHAnsi"/>
          <w:lang w:val="en-US"/>
        </w:rPr>
        <w:t>were average fulfilled</w:t>
      </w:r>
      <w:r w:rsidR="00C01DAD" w:rsidRPr="00AF4B3C">
        <w:rPr>
          <w:rFonts w:cstheme="minorHAnsi"/>
          <w:lang w:val="en-US"/>
        </w:rPr>
        <w:t xml:space="preserve"> as</w:t>
      </w:r>
      <w:r w:rsidR="0083331A" w:rsidRPr="00AF4B3C">
        <w:rPr>
          <w:rFonts w:cstheme="minorHAnsi"/>
          <w:lang w:val="en-US"/>
        </w:rPr>
        <w:t xml:space="preserve"> 54.2%whilst in Macedonia the av</w:t>
      </w:r>
      <w:r w:rsidR="00C01DAD" w:rsidRPr="00AF4B3C">
        <w:rPr>
          <w:rFonts w:cstheme="minorHAnsi"/>
          <w:lang w:val="en-US"/>
        </w:rPr>
        <w:t xml:space="preserve">erage </w:t>
      </w:r>
      <w:r w:rsidR="00C01DAD" w:rsidRPr="00AF4B3C">
        <w:rPr>
          <w:rFonts w:cstheme="minorHAnsi"/>
          <w:lang w:val="en-US"/>
        </w:rPr>
        <w:t xml:space="preserve">fulfillment was 66%. The result from the research were presented on a final event in Pristina, before the representatives of CSOs, academia and international organizations from Kosovo and Macedonia. </w:t>
      </w:r>
    </w:p>
    <w:p w14:paraId="23DA491C" w14:textId="10B18F9F" w:rsidR="00B22761" w:rsidRPr="00AF4B3C" w:rsidRDefault="009C1A04" w:rsidP="00C01DAD">
      <w:pPr>
        <w:jc w:val="both"/>
        <w:rPr>
          <w:rFonts w:cstheme="minorHAnsi"/>
          <w:lang w:val="en-US"/>
        </w:rPr>
        <w:sectPr w:rsidR="00B22761" w:rsidRPr="00AF4B3C" w:rsidSect="00B22761">
          <w:type w:val="continuous"/>
          <w:pgSz w:w="11906" w:h="16838"/>
          <w:pgMar w:top="1440" w:right="1440" w:bottom="851" w:left="1440" w:header="708" w:footer="708" w:gutter="0"/>
          <w:cols w:num="2" w:space="708"/>
          <w:docGrid w:linePitch="360"/>
        </w:sectPr>
      </w:pPr>
      <w:r w:rsidRPr="00AF4B3C">
        <w:rPr>
          <w:rFonts w:cstheme="minorHAnsi"/>
          <w:noProof/>
          <w:lang w:val="en-US" w:eastAsia="en-US"/>
        </w:rPr>
        <w:drawing>
          <wp:inline distT="0" distB="0" distL="0" distR="0" wp14:anchorId="22BA86E8" wp14:editId="6BF0D1E8">
            <wp:extent cx="2743200" cy="1781175"/>
            <wp:effectExtent l="0" t="0" r="0" b="0"/>
            <wp:docPr id="31" name="Picture 2" descr="45757590_2334416589921235_2948461011088179200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5757590_2334416589921235_2948461011088179200_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0" cy="1781175"/>
                    </a:xfrm>
                    <a:prstGeom prst="rect">
                      <a:avLst/>
                    </a:prstGeom>
                    <a:noFill/>
                    <a:ln>
                      <a:noFill/>
                    </a:ln>
                  </pic:spPr>
                </pic:pic>
              </a:graphicData>
            </a:graphic>
          </wp:inline>
        </w:drawing>
      </w:r>
    </w:p>
    <w:p w14:paraId="08336C13" w14:textId="77777777" w:rsidR="00B22761" w:rsidRPr="00AF4B3C" w:rsidRDefault="00B22761" w:rsidP="00B22761">
      <w:pPr>
        <w:rPr>
          <w:rFonts w:cstheme="minorHAnsi"/>
          <w:lang w:val="en-US"/>
        </w:rPr>
      </w:pPr>
      <w:r w:rsidRPr="00AF4B3C">
        <w:rPr>
          <w:rFonts w:cstheme="minorHAnsi"/>
          <w:b/>
          <w:lang w:val="en-US"/>
        </w:rPr>
        <w:t>Funded by</w:t>
      </w:r>
      <w:r w:rsidRPr="00AF4B3C">
        <w:rPr>
          <w:rFonts w:cstheme="minorHAnsi"/>
          <w:lang w:val="en-US"/>
        </w:rPr>
        <w:t>: KAS</w:t>
      </w:r>
    </w:p>
    <w:p w14:paraId="37C5D185" w14:textId="77777777" w:rsidR="006149EF" w:rsidRPr="00AF4B3C" w:rsidRDefault="006149EF" w:rsidP="00C01DAD">
      <w:pPr>
        <w:jc w:val="both"/>
        <w:rPr>
          <w:rFonts w:cstheme="minorHAnsi"/>
          <w:lang w:val="en-US"/>
        </w:rPr>
      </w:pPr>
    </w:p>
    <w:p w14:paraId="3B03B322" w14:textId="77777777" w:rsidR="00340844" w:rsidRPr="00AF4B3C" w:rsidRDefault="000D445A" w:rsidP="007B3D1A">
      <w:pPr>
        <w:pStyle w:val="Heading4"/>
        <w:rPr>
          <w:rFonts w:asciiTheme="minorHAnsi" w:hAnsiTheme="minorHAnsi" w:cstheme="minorHAnsi"/>
        </w:rPr>
      </w:pPr>
      <w:bookmarkStart w:id="11" w:name="_Toc536022762"/>
      <w:r w:rsidRPr="00AF4B3C">
        <w:rPr>
          <w:rFonts w:asciiTheme="minorHAnsi" w:hAnsiTheme="minorHAnsi" w:cstheme="minorHAnsi"/>
        </w:rPr>
        <w:t>2.2</w:t>
      </w:r>
      <w:r w:rsidR="00F33854" w:rsidRPr="00AF4B3C">
        <w:rPr>
          <w:rFonts w:asciiTheme="minorHAnsi" w:hAnsiTheme="minorHAnsi" w:cstheme="minorHAnsi"/>
        </w:rPr>
        <w:t xml:space="preserve">.2. </w:t>
      </w:r>
      <w:r w:rsidR="00C01DAD" w:rsidRPr="00AF4B3C">
        <w:rPr>
          <w:rFonts w:asciiTheme="minorHAnsi" w:hAnsiTheme="minorHAnsi" w:cstheme="minorHAnsi"/>
        </w:rPr>
        <w:t>Index for Youth Development in Macedonia</w:t>
      </w:r>
      <w:bookmarkEnd w:id="11"/>
      <w:r w:rsidR="00C01DAD" w:rsidRPr="00AF4B3C">
        <w:rPr>
          <w:rFonts w:asciiTheme="minorHAnsi" w:hAnsiTheme="minorHAnsi" w:cstheme="minorHAnsi"/>
        </w:rPr>
        <w:t xml:space="preserve"> </w:t>
      </w:r>
    </w:p>
    <w:p w14:paraId="17FBF4B3" w14:textId="77777777" w:rsidR="00B22761" w:rsidRPr="00AF4B3C" w:rsidRDefault="00B22761" w:rsidP="00413526">
      <w:pPr>
        <w:jc w:val="both"/>
        <w:rPr>
          <w:rFonts w:cstheme="minorHAnsi"/>
          <w:lang w:val="en-US"/>
        </w:rPr>
        <w:sectPr w:rsidR="00B22761" w:rsidRPr="00AF4B3C" w:rsidSect="00B22761">
          <w:type w:val="continuous"/>
          <w:pgSz w:w="11906" w:h="16838"/>
          <w:pgMar w:top="1440" w:right="1440" w:bottom="851" w:left="1440" w:header="708" w:footer="708" w:gutter="0"/>
          <w:cols w:space="708"/>
          <w:docGrid w:linePitch="360"/>
        </w:sectPr>
      </w:pPr>
    </w:p>
    <w:p w14:paraId="37E7263C" w14:textId="77777777" w:rsidR="00C01DAD" w:rsidRPr="00AF4B3C" w:rsidRDefault="00C01DAD" w:rsidP="00413526">
      <w:pPr>
        <w:jc w:val="both"/>
        <w:rPr>
          <w:rFonts w:cstheme="minorHAnsi"/>
        </w:rPr>
      </w:pPr>
      <w:r w:rsidRPr="00AF4B3C">
        <w:rPr>
          <w:rFonts w:cstheme="minorHAnsi"/>
          <w:lang w:val="en-US"/>
        </w:rPr>
        <w:t xml:space="preserve">The Center for Research and Policy Making was contracted to develop an Index for Youth Development in Macedonia for the Coalition of Youth organizations SEGA from Prilep. The methodology was developed on a basis of Global Index for Youth Development. It contained 5 categories relevant for the youth development. Employing the Index, as assessment was conducted to examine the situation in the 8 planned regions, by focusing and collecting data for selected municipalities from the regions. Thus, a baseline study was produced with an aim to help youth organizations to advocate for change </w:t>
      </w:r>
      <w:r w:rsidR="00413526" w:rsidRPr="00AF4B3C">
        <w:rPr>
          <w:rFonts w:cstheme="minorHAnsi"/>
          <w:lang w:val="en-US"/>
        </w:rPr>
        <w:t xml:space="preserve">before the decision makers. The Index presents the result through a band scores in different </w:t>
      </w:r>
      <w:r w:rsidR="00413526" w:rsidRPr="00AF4B3C">
        <w:rPr>
          <w:rFonts w:cstheme="minorHAnsi"/>
          <w:lang w:val="en-US"/>
        </w:rPr>
        <w:t xml:space="preserve">categories in order to offer comparable data to take into account the changes over 2 year period of time.  The findings of the report were presented on a final event on </w:t>
      </w:r>
      <w:r w:rsidR="00413526" w:rsidRPr="00AF4B3C">
        <w:rPr>
          <w:rFonts w:cstheme="minorHAnsi"/>
        </w:rPr>
        <w:t xml:space="preserve">18.12.2018. </w:t>
      </w:r>
    </w:p>
    <w:p w14:paraId="39B28FE8" w14:textId="77777777" w:rsidR="00B22761" w:rsidRPr="00AF4B3C" w:rsidRDefault="000D445A" w:rsidP="00413526">
      <w:pPr>
        <w:jc w:val="both"/>
        <w:rPr>
          <w:rFonts w:cstheme="minorHAnsi"/>
        </w:rPr>
        <w:sectPr w:rsidR="00B22761" w:rsidRPr="00AF4B3C" w:rsidSect="00B22761">
          <w:type w:val="continuous"/>
          <w:pgSz w:w="11906" w:h="16838"/>
          <w:pgMar w:top="1440" w:right="1440" w:bottom="851" w:left="1440" w:header="708" w:footer="708" w:gutter="0"/>
          <w:cols w:num="2" w:space="708"/>
          <w:docGrid w:linePitch="360"/>
        </w:sectPr>
      </w:pPr>
      <w:r w:rsidRPr="00AF4B3C">
        <w:rPr>
          <w:rFonts w:cstheme="minorHAnsi"/>
          <w:noProof/>
          <w:lang w:val="en-US" w:eastAsia="en-US"/>
        </w:rPr>
        <w:drawing>
          <wp:inline distT="0" distB="0" distL="0" distR="0" wp14:anchorId="68D642FA" wp14:editId="7ED462B5">
            <wp:extent cx="2640965" cy="1952625"/>
            <wp:effectExtent l="0" t="0" r="0" b="0"/>
            <wp:docPr id="17" name="Picture 17" descr="48421713_10157316150639925_1621614230304194560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48421713_10157316150639925_1621614230304194560_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40965" cy="1952625"/>
                    </a:xfrm>
                    <a:prstGeom prst="rect">
                      <a:avLst/>
                    </a:prstGeom>
                    <a:noFill/>
                    <a:ln>
                      <a:noFill/>
                    </a:ln>
                  </pic:spPr>
                </pic:pic>
              </a:graphicData>
            </a:graphic>
          </wp:inline>
        </w:drawing>
      </w:r>
    </w:p>
    <w:p w14:paraId="12479565" w14:textId="77777777" w:rsidR="006149EF" w:rsidRPr="00AF4B3C" w:rsidRDefault="006149EF" w:rsidP="00413526">
      <w:pPr>
        <w:jc w:val="both"/>
        <w:rPr>
          <w:rFonts w:cstheme="minorHAnsi"/>
        </w:rPr>
      </w:pPr>
    </w:p>
    <w:p w14:paraId="5F3AFC8F" w14:textId="77777777" w:rsidR="00DE1922" w:rsidRPr="00AF4B3C" w:rsidRDefault="00E16B5B" w:rsidP="00E16B5B">
      <w:pPr>
        <w:rPr>
          <w:rFonts w:cstheme="minorHAnsi"/>
          <w:lang w:val="en-US"/>
        </w:rPr>
      </w:pPr>
      <w:r w:rsidRPr="00AF4B3C">
        <w:rPr>
          <w:rFonts w:cstheme="minorHAnsi"/>
          <w:b/>
          <w:lang w:val="en-US"/>
        </w:rPr>
        <w:t>Funded by</w:t>
      </w:r>
      <w:r w:rsidRPr="00AF4B3C">
        <w:rPr>
          <w:rFonts w:cstheme="minorHAnsi"/>
          <w:lang w:val="en-US"/>
        </w:rPr>
        <w:t xml:space="preserve">: </w:t>
      </w:r>
      <w:r w:rsidR="00B22761" w:rsidRPr="00AF4B3C">
        <w:rPr>
          <w:rFonts w:cstheme="minorHAnsi"/>
          <w:lang w:val="en-US"/>
        </w:rPr>
        <w:t xml:space="preserve">USAID CEP / Coalition </w:t>
      </w:r>
      <w:r w:rsidRPr="00AF4B3C">
        <w:rPr>
          <w:rFonts w:cstheme="minorHAnsi"/>
          <w:lang w:val="en-US"/>
        </w:rPr>
        <w:t>S</w:t>
      </w:r>
      <w:r w:rsidR="007322CB" w:rsidRPr="00AF4B3C">
        <w:rPr>
          <w:rFonts w:cstheme="minorHAnsi"/>
          <w:lang w:val="en-US"/>
        </w:rPr>
        <w:t>EGA</w:t>
      </w:r>
    </w:p>
    <w:p w14:paraId="74F7F4FB" w14:textId="77777777" w:rsidR="000D445A" w:rsidRPr="00AF4B3C" w:rsidRDefault="000D445A" w:rsidP="000D445A">
      <w:pPr>
        <w:pStyle w:val="Heading3"/>
        <w:rPr>
          <w:rFonts w:asciiTheme="minorHAnsi" w:hAnsiTheme="minorHAnsi" w:cstheme="minorHAnsi"/>
        </w:rPr>
      </w:pPr>
    </w:p>
    <w:p w14:paraId="6D55361D" w14:textId="431461CF" w:rsidR="00064906" w:rsidRPr="00AF4B3C" w:rsidRDefault="000D445A" w:rsidP="00E80F9F">
      <w:pPr>
        <w:pStyle w:val="Heading3"/>
        <w:rPr>
          <w:rFonts w:asciiTheme="minorHAnsi" w:hAnsiTheme="minorHAnsi" w:cstheme="minorHAnsi"/>
        </w:rPr>
      </w:pPr>
      <w:bookmarkStart w:id="12" w:name="_Toc536022763"/>
      <w:r w:rsidRPr="00AF4B3C">
        <w:rPr>
          <w:rFonts w:asciiTheme="minorHAnsi" w:hAnsiTheme="minorHAnsi" w:cstheme="minorHAnsi"/>
        </w:rPr>
        <w:t>2.3</w:t>
      </w:r>
      <w:r w:rsidR="00E16B5B" w:rsidRPr="00AF4B3C">
        <w:rPr>
          <w:rFonts w:asciiTheme="minorHAnsi" w:hAnsiTheme="minorHAnsi" w:cstheme="minorHAnsi"/>
        </w:rPr>
        <w:t>. Labor</w:t>
      </w:r>
      <w:bookmarkEnd w:id="12"/>
    </w:p>
    <w:p w14:paraId="6A01C264" w14:textId="77777777" w:rsidR="00E80F9F" w:rsidRPr="00AF4B3C" w:rsidRDefault="00E80F9F" w:rsidP="00E80F9F">
      <w:pPr>
        <w:pStyle w:val="Heading5"/>
        <w:spacing w:before="120" w:line="240" w:lineRule="auto"/>
        <w:rPr>
          <w:rFonts w:asciiTheme="minorHAnsi" w:hAnsiTheme="minorHAnsi" w:cstheme="minorHAnsi"/>
          <w:lang w:val="en-US"/>
        </w:rPr>
      </w:pPr>
      <w:r w:rsidRPr="00AF4B3C">
        <w:rPr>
          <w:rFonts w:asciiTheme="minorHAnsi" w:hAnsiTheme="minorHAnsi" w:cstheme="minorHAnsi"/>
          <w:lang w:val="en-US"/>
        </w:rPr>
        <w:t>The Adaptation of Industrial Relations towards New Forms of Work</w:t>
      </w:r>
    </w:p>
    <w:p w14:paraId="608B54D0" w14:textId="77777777" w:rsidR="00E80F9F" w:rsidRPr="00AF4B3C" w:rsidRDefault="00E80F9F" w:rsidP="00E80F9F">
      <w:pPr>
        <w:spacing w:line="240" w:lineRule="auto"/>
        <w:jc w:val="both"/>
        <w:rPr>
          <w:rFonts w:cstheme="minorHAnsi"/>
          <w:lang w:val="en-US"/>
        </w:rPr>
      </w:pPr>
    </w:p>
    <w:p w14:paraId="5C418B46" w14:textId="77777777" w:rsidR="00E80F9F" w:rsidRPr="00AF4B3C" w:rsidRDefault="00E80F9F" w:rsidP="00E80F9F">
      <w:pPr>
        <w:spacing w:line="240" w:lineRule="auto"/>
        <w:jc w:val="both"/>
        <w:rPr>
          <w:rFonts w:cstheme="minorHAnsi"/>
          <w:lang w:val="en-US"/>
        </w:rPr>
      </w:pPr>
      <w:r w:rsidRPr="00AF4B3C">
        <w:rPr>
          <w:rFonts w:cstheme="minorHAnsi"/>
          <w:lang w:val="en-US"/>
        </w:rPr>
        <w:lastRenderedPageBreak/>
        <w:t>The Center for Research and Policy Making in cooperation with five partner organizations from Bulgaria, Poland, Romania, Croatia and the Czech Republic is implementing the project ‘The adaptation of Industrial Relations towards new forms of work’, supported by the European Union.</w:t>
      </w:r>
    </w:p>
    <w:p w14:paraId="5988E2DB" w14:textId="77777777" w:rsidR="00E80F9F" w:rsidRPr="00AF4B3C" w:rsidRDefault="00E80F9F" w:rsidP="00E80F9F">
      <w:pPr>
        <w:jc w:val="both"/>
        <w:rPr>
          <w:rFonts w:cstheme="minorHAnsi"/>
          <w:lang w:val="en-US"/>
        </w:rPr>
      </w:pPr>
      <w:r w:rsidRPr="00AF4B3C">
        <w:rPr>
          <w:rFonts w:cstheme="minorHAnsi"/>
          <w:lang w:val="en-US"/>
        </w:rPr>
        <w:t>The Fourth Industrial Revolution, also known as the Digital Revolution is currently changing not only the human interactions, but also work-related interaction. In the context of technology’s evolution, labour market has considerably changed over the years, reshaping work relationships between employees, employers and their representatives, as well as working conditions, job skills requirements and overall job creation and job losses. New forms of employment pose serious challenges to the existing regulatory system of both labour taxation, but also social protection, balance of professional and private life etc. Within this project CRPM documented the scope and potential of development of new forms of employment and the digital economy in the Republic of Macedonia, while putting the research in a context of the need for the traditional industrial relations main stakeholders (trade unions, employers organizations, state institutions) in order to adjust the national legislation and to identify the triggers for adaptation. We have noted that part of the new forms of employment can be applied with certain changes in the legal framework in order to increase the flexibility in the relation between workers and employers, as well they can contribute in reducing the undeclared work. Also new forms of employment have the potential to increase the employment of those in disadvantaged groups in the labour market (mothers returning from maternity leave, people with care responsibilities, older, disabled or sick people and people in education).</w:t>
      </w:r>
    </w:p>
    <w:p w14:paraId="7373D102" w14:textId="77777777" w:rsidR="00E80F9F" w:rsidRPr="00AF4B3C" w:rsidRDefault="00E80F9F" w:rsidP="00E80F9F">
      <w:pPr>
        <w:jc w:val="both"/>
        <w:rPr>
          <w:rFonts w:cstheme="minorHAnsi"/>
          <w:lang w:val="en-US"/>
        </w:rPr>
      </w:pPr>
      <w:r w:rsidRPr="00AF4B3C">
        <w:rPr>
          <w:rFonts w:cstheme="minorHAnsi"/>
          <w:noProof/>
          <w:lang w:val="en-US" w:eastAsia="en-US"/>
        </w:rPr>
        <w:drawing>
          <wp:inline distT="0" distB="0" distL="0" distR="0" wp14:anchorId="7E32F516" wp14:editId="03F135E5">
            <wp:extent cx="2819400" cy="2066925"/>
            <wp:effectExtent l="0" t="0" r="0" b="9525"/>
            <wp:docPr id="11" name="Picture 11" descr="Image may contain: 6 people,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6 people, people sitt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7777" cy="2073066"/>
                    </a:xfrm>
                    <a:prstGeom prst="rect">
                      <a:avLst/>
                    </a:prstGeom>
                    <a:noFill/>
                    <a:ln>
                      <a:noFill/>
                    </a:ln>
                  </pic:spPr>
                </pic:pic>
              </a:graphicData>
            </a:graphic>
          </wp:inline>
        </w:drawing>
      </w:r>
      <w:r w:rsidRPr="00AF4B3C">
        <w:rPr>
          <w:rFonts w:cstheme="minorHAnsi"/>
          <w:noProof/>
          <w:lang w:val="en-US" w:eastAsia="en-US"/>
        </w:rPr>
        <w:drawing>
          <wp:inline distT="0" distB="0" distL="0" distR="0" wp14:anchorId="57AD510E" wp14:editId="2F0B6F23">
            <wp:extent cx="2876550" cy="2076450"/>
            <wp:effectExtent l="0" t="0" r="0" b="0"/>
            <wp:docPr id="37" name="Picture 37" descr="Image may contain: 2 people, people sitting,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2 people, people sitting, table and indoo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2353" cy="2080639"/>
                    </a:xfrm>
                    <a:prstGeom prst="rect">
                      <a:avLst/>
                    </a:prstGeom>
                    <a:noFill/>
                    <a:ln>
                      <a:noFill/>
                    </a:ln>
                  </pic:spPr>
                </pic:pic>
              </a:graphicData>
            </a:graphic>
          </wp:inline>
        </w:drawing>
      </w:r>
      <w:r w:rsidRPr="00AF4B3C">
        <w:rPr>
          <w:rFonts w:cstheme="minorHAnsi"/>
          <w:noProof/>
          <w:lang w:val="en-US" w:eastAsia="en-US"/>
        </w:rPr>
        <w:drawing>
          <wp:inline distT="0" distB="0" distL="0" distR="0" wp14:anchorId="64B35E84" wp14:editId="503DCEC3">
            <wp:extent cx="5695950" cy="2181225"/>
            <wp:effectExtent l="0" t="0" r="0" b="9525"/>
            <wp:docPr id="38" name="Picture 38" descr="Image may contain: 4 people, people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4 people, people sitting and indoo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03954" cy="2184290"/>
                    </a:xfrm>
                    <a:prstGeom prst="rect">
                      <a:avLst/>
                    </a:prstGeom>
                    <a:noFill/>
                    <a:ln>
                      <a:noFill/>
                    </a:ln>
                  </pic:spPr>
                </pic:pic>
              </a:graphicData>
            </a:graphic>
          </wp:inline>
        </w:drawing>
      </w:r>
    </w:p>
    <w:p w14:paraId="3D2637AE" w14:textId="77777777" w:rsidR="00E80F9F" w:rsidRPr="00AF4B3C" w:rsidRDefault="00E80F9F" w:rsidP="00E80F9F">
      <w:pPr>
        <w:rPr>
          <w:rFonts w:cstheme="minorHAnsi"/>
          <w:lang w:val="en-US"/>
        </w:rPr>
      </w:pPr>
      <w:r w:rsidRPr="00AF4B3C">
        <w:rPr>
          <w:rFonts w:cstheme="minorHAnsi"/>
          <w:b/>
          <w:lang w:val="en-US"/>
        </w:rPr>
        <w:t>Funded by</w:t>
      </w:r>
      <w:r w:rsidRPr="00AF4B3C">
        <w:rPr>
          <w:rFonts w:cstheme="minorHAnsi"/>
          <w:lang w:val="en-US"/>
        </w:rPr>
        <w:t>: European Union</w:t>
      </w:r>
    </w:p>
    <w:p w14:paraId="779912A2" w14:textId="77777777" w:rsidR="00E16B5B" w:rsidRPr="00AF4B3C" w:rsidRDefault="00E16B5B" w:rsidP="00E16B5B">
      <w:pPr>
        <w:rPr>
          <w:rFonts w:cstheme="minorHAnsi"/>
          <w:lang w:val="en-US"/>
        </w:rPr>
      </w:pPr>
    </w:p>
    <w:p w14:paraId="466CCCB5" w14:textId="77777777" w:rsidR="00E16B5B" w:rsidRPr="00AF4B3C" w:rsidRDefault="000D445A" w:rsidP="000D445A">
      <w:pPr>
        <w:pStyle w:val="Heading3"/>
        <w:rPr>
          <w:rFonts w:asciiTheme="minorHAnsi" w:hAnsiTheme="minorHAnsi" w:cstheme="minorHAnsi"/>
        </w:rPr>
      </w:pPr>
      <w:bookmarkStart w:id="13" w:name="_Toc536022765"/>
      <w:r w:rsidRPr="00AF4B3C">
        <w:rPr>
          <w:rFonts w:asciiTheme="minorHAnsi" w:hAnsiTheme="minorHAnsi" w:cstheme="minorHAnsi"/>
        </w:rPr>
        <w:lastRenderedPageBreak/>
        <w:t>2.4</w:t>
      </w:r>
      <w:r w:rsidR="00E16B5B" w:rsidRPr="00AF4B3C">
        <w:rPr>
          <w:rFonts w:asciiTheme="minorHAnsi" w:hAnsiTheme="minorHAnsi" w:cstheme="minorHAnsi"/>
        </w:rPr>
        <w:t>. Education</w:t>
      </w:r>
      <w:bookmarkEnd w:id="13"/>
    </w:p>
    <w:p w14:paraId="56F61F55" w14:textId="77777777" w:rsidR="000D445A" w:rsidRPr="00AF4B3C" w:rsidRDefault="000D445A" w:rsidP="000D445A">
      <w:pPr>
        <w:pStyle w:val="Heading4"/>
        <w:rPr>
          <w:rFonts w:asciiTheme="minorHAnsi" w:hAnsiTheme="minorHAnsi" w:cstheme="minorHAnsi"/>
        </w:rPr>
      </w:pPr>
      <w:bookmarkStart w:id="14" w:name="_Toc536022766"/>
      <w:r w:rsidRPr="00AF4B3C">
        <w:rPr>
          <w:rFonts w:asciiTheme="minorHAnsi" w:hAnsiTheme="minorHAnsi" w:cstheme="minorHAnsi"/>
        </w:rPr>
        <w:t>2.4.1. E2P</w:t>
      </w:r>
      <w:bookmarkEnd w:id="14"/>
    </w:p>
    <w:p w14:paraId="3B1CE914" w14:textId="77777777" w:rsidR="00FF3CA3" w:rsidRPr="00AF4B3C" w:rsidRDefault="00FF3CA3" w:rsidP="00FF3CA3">
      <w:pPr>
        <w:jc w:val="both"/>
        <w:rPr>
          <w:rFonts w:cstheme="minorHAnsi"/>
          <w:lang w:val="en-GB"/>
        </w:rPr>
      </w:pPr>
      <w:r w:rsidRPr="00AF4B3C">
        <w:rPr>
          <w:rFonts w:cstheme="minorHAnsi"/>
          <w:lang w:val="en-US"/>
        </w:rPr>
        <w:t>CRPM, together with two partners implemented couple of components within the “</w:t>
      </w:r>
      <w:r w:rsidRPr="00AF4B3C">
        <w:rPr>
          <w:rFonts w:eastAsiaTheme="majorEastAsia" w:cstheme="minorHAnsi"/>
          <w:i/>
          <w:lang w:val="en-GB"/>
        </w:rPr>
        <w:t>Educate to Prevent - Strengthening Front-line School Workers and Parents to Build Youth Resilience to Violent Extremism</w:t>
      </w:r>
      <w:r w:rsidRPr="00AF4B3C">
        <w:rPr>
          <w:rFonts w:cstheme="minorHAnsi"/>
          <w:lang w:val="en-GB"/>
        </w:rPr>
        <w:t xml:space="preserve">” project. </w:t>
      </w:r>
      <w:r w:rsidRPr="00AF4B3C">
        <w:rPr>
          <w:rFonts w:eastAsiaTheme="majorEastAsia" w:cstheme="minorHAnsi"/>
          <w:lang w:val="en-GB"/>
        </w:rPr>
        <w:t>For t</w:t>
      </w:r>
      <w:r w:rsidRPr="00AF4B3C">
        <w:rPr>
          <w:rFonts w:cstheme="minorHAnsi"/>
          <w:lang w:val="en-GB"/>
        </w:rPr>
        <w:t xml:space="preserve">he period to which this </w:t>
      </w:r>
      <w:r w:rsidRPr="00AF4B3C">
        <w:rPr>
          <w:rFonts w:eastAsiaTheme="majorEastAsia" w:cstheme="minorHAnsi"/>
          <w:lang w:val="en-GB"/>
        </w:rPr>
        <w:t xml:space="preserve">report refers, </w:t>
      </w:r>
      <w:r w:rsidRPr="00AF4B3C">
        <w:rPr>
          <w:rFonts w:cstheme="minorHAnsi"/>
          <w:lang w:val="en-GB"/>
        </w:rPr>
        <w:t>the implementation of the project is more than satisfactory.</w:t>
      </w:r>
      <w:r w:rsidRPr="00AF4B3C">
        <w:rPr>
          <w:rFonts w:eastAsiaTheme="majorEastAsia" w:cstheme="minorHAnsi"/>
          <w:lang w:val="en-GB"/>
        </w:rPr>
        <w:t xml:space="preserve"> As an overview, the Educate to Prevent (E2P) action is the first large project tackling issues such as prevention of radicalization leading to violent extremism in Macedonia. In this first period of implementation of the project, the project consortium led by </w:t>
      </w:r>
      <w:r w:rsidRPr="00AF4B3C">
        <w:rPr>
          <w:rFonts w:cstheme="minorHAnsi"/>
          <w:lang w:val="en-GB"/>
        </w:rPr>
        <w:t>CRPM</w:t>
      </w:r>
      <w:r w:rsidRPr="00AF4B3C">
        <w:rPr>
          <w:rFonts w:eastAsiaTheme="majorEastAsia" w:cstheme="minorHAnsi"/>
          <w:lang w:val="en-GB"/>
        </w:rPr>
        <w:t xml:space="preserve"> managed to successfully implements the planed project activities. Furthermore, fruitful partnerships were built with numerous stakeholders such as the National Committee for Countering Violent Extremism and Countering Terrorism (NCCVECT), the ministries of education and internal affairs, as well as with the eight municipalities within the three regions where the activities are implemented. Lastly, synergies were built with the OSCE Mission to Skopje (OSCE MtS) and the International Organization for Migration (IOM).</w:t>
      </w:r>
      <w:r w:rsidRPr="00AF4B3C">
        <w:rPr>
          <w:rFonts w:cstheme="minorHAnsi"/>
          <w:lang w:val="en-GB"/>
        </w:rPr>
        <w:t xml:space="preserve"> The traditionally good relationship with state institutions was also upheld, in particular with the Ministry of Education (MoE) and the Bureau for Development of Education (BDoE). </w:t>
      </w:r>
    </w:p>
    <w:p w14:paraId="5F267F01" w14:textId="77777777" w:rsidR="00FF3CA3" w:rsidRPr="00AF4B3C" w:rsidRDefault="00FF3CA3" w:rsidP="002E6EA8">
      <w:pPr>
        <w:jc w:val="both"/>
        <w:rPr>
          <w:rFonts w:cstheme="minorHAnsi"/>
          <w:lang w:val="en-GB"/>
        </w:rPr>
      </w:pPr>
      <w:r w:rsidRPr="00AF4B3C">
        <w:rPr>
          <w:rFonts w:cstheme="minorHAnsi"/>
          <w:lang w:val="en-GB"/>
        </w:rPr>
        <w:t xml:space="preserve">In regards to the achievement of the outcomes, the project managed to secure </w:t>
      </w:r>
      <w:r w:rsidRPr="00AF4B3C">
        <w:rPr>
          <w:rFonts w:cstheme="minorHAnsi"/>
          <w:bCs/>
          <w:lang w:val="en-GB"/>
        </w:rPr>
        <w:t>baseline information and learn the training needs</w:t>
      </w:r>
      <w:r w:rsidRPr="00AF4B3C">
        <w:rPr>
          <w:rFonts w:cstheme="minorHAnsi"/>
          <w:lang w:val="en-GB"/>
        </w:rPr>
        <w:t xml:space="preserve"> of the frontline school workers. Furthermore, the project consortium started with the trainings of frontline school workers, municipal officials and parents in order to enable them to recognize early signs of detection. What refers to the strengthening of the municipalities’ capacities to establish an early warning mechanism, this outcome is in the process of completion and will be achieved by the end of the action implementation phase. Lastly, the advocacy for institutionalization of the system for early detection of cases of radicalization is in its initial phase, but will be timely completed by the end of the project. </w:t>
      </w:r>
    </w:p>
    <w:p w14:paraId="62E321ED" w14:textId="77777777" w:rsidR="006D1567" w:rsidRPr="00AF4B3C" w:rsidRDefault="00B22761" w:rsidP="003F1AF7">
      <w:pPr>
        <w:rPr>
          <w:rFonts w:cstheme="minorHAnsi"/>
        </w:rPr>
      </w:pPr>
      <w:r w:rsidRPr="00AF4B3C">
        <w:rPr>
          <w:rFonts w:cstheme="minorHAnsi"/>
          <w:noProof/>
          <w:lang w:val="en-US" w:eastAsia="en-US"/>
        </w:rPr>
        <w:drawing>
          <wp:inline distT="0" distB="0" distL="0" distR="0" wp14:anchorId="778A3F23" wp14:editId="59990520">
            <wp:extent cx="1979875" cy="1623078"/>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85361" cy="1627575"/>
                    </a:xfrm>
                    <a:prstGeom prst="rect">
                      <a:avLst/>
                    </a:prstGeom>
                    <a:noFill/>
                    <a:ln>
                      <a:noFill/>
                    </a:ln>
                  </pic:spPr>
                </pic:pic>
              </a:graphicData>
            </a:graphic>
          </wp:inline>
        </w:drawing>
      </w:r>
      <w:r w:rsidRPr="00AF4B3C">
        <w:rPr>
          <w:rFonts w:cstheme="minorHAnsi"/>
        </w:rPr>
        <w:t xml:space="preserve"> </w:t>
      </w:r>
      <w:r w:rsidRPr="00AF4B3C">
        <w:rPr>
          <w:rFonts w:cstheme="minorHAnsi"/>
          <w:noProof/>
          <w:lang w:val="en-US" w:eastAsia="en-US"/>
        </w:rPr>
        <w:drawing>
          <wp:inline distT="0" distB="0" distL="0" distR="0" wp14:anchorId="113B9B55" wp14:editId="2D8D682B">
            <wp:extent cx="2170706" cy="1607157"/>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81041" cy="1614809"/>
                    </a:xfrm>
                    <a:prstGeom prst="rect">
                      <a:avLst/>
                    </a:prstGeom>
                    <a:noFill/>
                    <a:ln>
                      <a:noFill/>
                    </a:ln>
                  </pic:spPr>
                </pic:pic>
              </a:graphicData>
            </a:graphic>
          </wp:inline>
        </w:drawing>
      </w:r>
    </w:p>
    <w:p w14:paraId="73E8382A" w14:textId="20DF90E7" w:rsidR="000D445A" w:rsidRPr="00AF4B3C" w:rsidRDefault="00E16B5B" w:rsidP="0076465C">
      <w:pPr>
        <w:spacing w:after="0"/>
        <w:rPr>
          <w:rFonts w:cstheme="minorHAnsi"/>
          <w:lang w:val="en-US"/>
        </w:rPr>
      </w:pPr>
      <w:r w:rsidRPr="00AF4B3C">
        <w:rPr>
          <w:rFonts w:cstheme="minorHAnsi"/>
          <w:b/>
          <w:lang w:val="en-US"/>
        </w:rPr>
        <w:t>Financed by</w:t>
      </w:r>
      <w:r w:rsidRPr="00AF4B3C">
        <w:rPr>
          <w:rFonts w:cstheme="minorHAnsi"/>
          <w:lang w:val="en-US"/>
        </w:rPr>
        <w:t xml:space="preserve">: </w:t>
      </w:r>
      <w:r w:rsidR="007322CB" w:rsidRPr="00AF4B3C">
        <w:rPr>
          <w:rFonts w:cstheme="minorHAnsi"/>
          <w:lang w:val="en-US"/>
        </w:rPr>
        <w:t xml:space="preserve">EU Strive Global Program </w:t>
      </w:r>
    </w:p>
    <w:p w14:paraId="2EBFAAE1" w14:textId="77777777" w:rsidR="000D445A" w:rsidRPr="00AF4B3C" w:rsidRDefault="000D445A" w:rsidP="004D31DB">
      <w:pPr>
        <w:pStyle w:val="Heading4"/>
        <w:rPr>
          <w:rFonts w:asciiTheme="minorHAnsi" w:hAnsiTheme="minorHAnsi" w:cstheme="minorHAnsi"/>
        </w:rPr>
      </w:pPr>
      <w:bookmarkStart w:id="15" w:name="_Toc536022767"/>
      <w:r w:rsidRPr="00AF4B3C">
        <w:rPr>
          <w:rFonts w:asciiTheme="minorHAnsi" w:hAnsiTheme="minorHAnsi" w:cstheme="minorHAnsi"/>
        </w:rPr>
        <w:t>2.4.2. Learning to learn skills</w:t>
      </w:r>
      <w:bookmarkEnd w:id="15"/>
    </w:p>
    <w:p w14:paraId="34B893B4" w14:textId="77777777" w:rsidR="001A5FBC" w:rsidRDefault="001A5FBC" w:rsidP="001A5FBC">
      <w:pPr>
        <w:jc w:val="both"/>
        <w:sectPr w:rsidR="001A5FBC" w:rsidSect="00886160">
          <w:type w:val="continuous"/>
          <w:pgSz w:w="11906" w:h="16838"/>
          <w:pgMar w:top="1170" w:right="1440" w:bottom="851" w:left="1440" w:header="708" w:footer="708" w:gutter="0"/>
          <w:cols w:space="708"/>
          <w:docGrid w:linePitch="360"/>
        </w:sectPr>
      </w:pPr>
      <w:bookmarkStart w:id="16" w:name="_Toc536022768"/>
    </w:p>
    <w:p w14:paraId="28054314" w14:textId="75651984" w:rsidR="001A5FBC" w:rsidRDefault="001A5FBC" w:rsidP="001A5FBC">
      <w:pPr>
        <w:jc w:val="both"/>
      </w:pPr>
      <w:r>
        <w:rPr>
          <w:noProof/>
          <w:lang w:val="en-US" w:eastAsia="en-US"/>
        </w:rPr>
        <w:drawing>
          <wp:inline distT="0" distB="0" distL="0" distR="0" wp14:anchorId="4290D8A9" wp14:editId="67BE1BE3">
            <wp:extent cx="2640965" cy="1625209"/>
            <wp:effectExtent l="0" t="0" r="6985" b="0"/>
            <wp:docPr id="41" name="Picture 41" descr="Image may contain: one or more people and people sitting"/>
            <wp:cNvGraphicFramePr/>
            <a:graphic xmlns:a="http://schemas.openxmlformats.org/drawingml/2006/main">
              <a:graphicData uri="http://schemas.openxmlformats.org/drawingml/2006/picture">
                <pic:pic xmlns:pic="http://schemas.openxmlformats.org/drawingml/2006/picture">
                  <pic:nvPicPr>
                    <pic:cNvPr id="3" name="Picture 3" descr="Image may contain: one or more people and people sitting"/>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40965" cy="1625209"/>
                    </a:xfrm>
                    <a:prstGeom prst="rect">
                      <a:avLst/>
                    </a:prstGeom>
                    <a:noFill/>
                    <a:ln>
                      <a:noFill/>
                    </a:ln>
                  </pic:spPr>
                </pic:pic>
              </a:graphicData>
            </a:graphic>
          </wp:inline>
        </w:drawing>
      </w:r>
      <w:r>
        <w:t xml:space="preserve">The Center for Research and Policy Making has completed the research study ‘Teaching Learning to Learn Competence for the </w:t>
      </w:r>
      <w:r>
        <w:t xml:space="preserve">Knowledge-Based Society’. </w:t>
      </w:r>
      <w:r>
        <w:rPr>
          <w:b/>
        </w:rPr>
        <w:t>Findings of the s</w:t>
      </w:r>
      <w:r w:rsidRPr="00243A05">
        <w:rPr>
          <w:b/>
        </w:rPr>
        <w:t>tudy</w:t>
      </w:r>
      <w:r>
        <w:rPr>
          <w:b/>
        </w:rPr>
        <w:t xml:space="preserve"> were</w:t>
      </w:r>
      <w:r w:rsidRPr="00243A05">
        <w:rPr>
          <w:b/>
        </w:rPr>
        <w:t xml:space="preserve"> disseminat</w:t>
      </w:r>
      <w:r>
        <w:rPr>
          <w:b/>
        </w:rPr>
        <w:t>ed o</w:t>
      </w:r>
      <w:r>
        <w:t>n June 21</w:t>
      </w:r>
      <w:r w:rsidRPr="00243A05">
        <w:rPr>
          <w:vertAlign w:val="superscript"/>
        </w:rPr>
        <w:t>st</w:t>
      </w:r>
      <w:r>
        <w:t xml:space="preserve">, in Skopje. 15 stakeholders participated at the event, representing education policymakers (Bureau for Development of Education (BDE), State Examinations Center), NGOs (Step by Step, MCEC), international organizations (UNICEF, Open Society Foundation), school teachers and support staff and independent consultants. They expressed great interest in the findings of the study and contributed in </w:t>
      </w:r>
      <w:r>
        <w:lastRenderedPageBreak/>
        <w:t xml:space="preserve">further elaborating the recommendations. The representative of the BDE noted that he will recommend adding training on LtL supporting instructional methods in the list of trainings which teachers can choose from during their in-service education. Numerous additional stakeholders, which could not attend the presentation, expressed interest in the study findings. The full study was sent to them, as well as to about </w:t>
      </w:r>
      <w:r w:rsidRPr="00243A05">
        <w:rPr>
          <w:b/>
        </w:rPr>
        <w:t>100 relevant stakeholders</w:t>
      </w:r>
      <w:r>
        <w:t xml:space="preserve">, in </w:t>
      </w:r>
      <w:r w:rsidRPr="00243A05">
        <w:rPr>
          <w:b/>
        </w:rPr>
        <w:t>electronic version</w:t>
      </w:r>
      <w:r>
        <w:t xml:space="preserve">. </w:t>
      </w:r>
    </w:p>
    <w:p w14:paraId="6CEB0B8A" w14:textId="77777777" w:rsidR="001A5FBC" w:rsidRDefault="001A5FBC" w:rsidP="001A5FBC">
      <w:pPr>
        <w:pStyle w:val="ListParagraph"/>
        <w:jc w:val="both"/>
      </w:pPr>
    </w:p>
    <w:p w14:paraId="10268C98" w14:textId="45989384" w:rsidR="001A5FBC" w:rsidRDefault="001A5FBC" w:rsidP="001A5FBC">
      <w:pPr>
        <w:pStyle w:val="ListParagraph"/>
        <w:jc w:val="both"/>
      </w:pPr>
    </w:p>
    <w:p w14:paraId="31EC6695" w14:textId="77777777" w:rsidR="001A5FBC" w:rsidRDefault="001A5FBC" w:rsidP="001A5FBC">
      <w:pPr>
        <w:pStyle w:val="ListParagraph"/>
        <w:jc w:val="both"/>
      </w:pPr>
    </w:p>
    <w:p w14:paraId="552820EB" w14:textId="77777777" w:rsidR="001A5FBC" w:rsidRDefault="001A5FBC" w:rsidP="001A5FBC">
      <w:pPr>
        <w:pStyle w:val="ListParagraph"/>
        <w:jc w:val="both"/>
      </w:pPr>
      <w:r>
        <w:rPr>
          <w:noProof/>
        </w:rPr>
        <w:drawing>
          <wp:inline distT="0" distB="0" distL="0" distR="0" wp14:anchorId="559B0E3F" wp14:editId="226DAB8E">
            <wp:extent cx="2466975" cy="1628775"/>
            <wp:effectExtent l="0" t="0" r="9525" b="9525"/>
            <wp:docPr id="42" name="Picture 42" descr="Image may contain: people sitting, screen and indoor"/>
            <wp:cNvGraphicFramePr/>
            <a:graphic xmlns:a="http://schemas.openxmlformats.org/drawingml/2006/main">
              <a:graphicData uri="http://schemas.openxmlformats.org/drawingml/2006/picture">
                <pic:pic xmlns:pic="http://schemas.openxmlformats.org/drawingml/2006/picture">
                  <pic:nvPicPr>
                    <pic:cNvPr id="1" name="Picture 1" descr="Image may contain: people sitting, screen and indoor"/>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66975" cy="1628775"/>
                    </a:xfrm>
                    <a:prstGeom prst="rect">
                      <a:avLst/>
                    </a:prstGeom>
                    <a:noFill/>
                    <a:ln>
                      <a:noFill/>
                    </a:ln>
                  </pic:spPr>
                </pic:pic>
              </a:graphicData>
            </a:graphic>
          </wp:inline>
        </w:drawing>
      </w:r>
    </w:p>
    <w:p w14:paraId="207F2267" w14:textId="77777777" w:rsidR="001A5FBC" w:rsidRDefault="001A5FBC" w:rsidP="001A5FBC">
      <w:pPr>
        <w:rPr>
          <w:lang w:val="en-US"/>
        </w:rPr>
        <w:sectPr w:rsidR="001A5FBC" w:rsidSect="001A5FBC">
          <w:type w:val="continuous"/>
          <w:pgSz w:w="11906" w:h="16838"/>
          <w:pgMar w:top="1440" w:right="1440" w:bottom="851" w:left="1440" w:header="708" w:footer="708" w:gutter="0"/>
          <w:cols w:num="2" w:space="708"/>
          <w:docGrid w:linePitch="360"/>
        </w:sectPr>
      </w:pPr>
    </w:p>
    <w:p w14:paraId="377D04AD" w14:textId="316C3D79" w:rsidR="001A5FBC" w:rsidRPr="001A5FBC" w:rsidRDefault="001A5FBC" w:rsidP="001A5FBC">
      <w:pPr>
        <w:rPr>
          <w:rFonts w:cstheme="minorHAnsi"/>
          <w:lang w:val="en-US"/>
        </w:rPr>
        <w:sectPr w:rsidR="001A5FBC" w:rsidRPr="001A5FBC" w:rsidSect="001A5FBC">
          <w:type w:val="continuous"/>
          <w:pgSz w:w="11906" w:h="16838"/>
          <w:pgMar w:top="1440" w:right="1440" w:bottom="851" w:left="1440" w:header="708" w:footer="708" w:gutter="0"/>
          <w:cols w:space="708"/>
          <w:docGrid w:linePitch="360"/>
        </w:sectPr>
      </w:pPr>
      <w:r w:rsidRPr="001A5FBC">
        <w:rPr>
          <w:b/>
          <w:lang w:val="en-US"/>
        </w:rPr>
        <w:t>Funded by</w:t>
      </w:r>
      <w:r>
        <w:rPr>
          <w:lang w:val="en-US"/>
        </w:rPr>
        <w:t xml:space="preserve"> : GDN</w:t>
      </w:r>
    </w:p>
    <w:p w14:paraId="1B548170" w14:textId="77777777" w:rsidR="001A5FBC" w:rsidRDefault="001A5FBC" w:rsidP="006D1567">
      <w:pPr>
        <w:pStyle w:val="Heading4"/>
        <w:rPr>
          <w:rFonts w:asciiTheme="minorHAnsi" w:hAnsiTheme="minorHAnsi" w:cstheme="minorHAnsi"/>
        </w:rPr>
        <w:sectPr w:rsidR="001A5FBC" w:rsidSect="00B22761">
          <w:type w:val="continuous"/>
          <w:pgSz w:w="11906" w:h="16838"/>
          <w:pgMar w:top="1440" w:right="1440" w:bottom="851" w:left="1440" w:header="708" w:footer="708" w:gutter="0"/>
          <w:cols w:space="708"/>
          <w:docGrid w:linePitch="360"/>
        </w:sectPr>
      </w:pPr>
    </w:p>
    <w:p w14:paraId="6E44B570" w14:textId="48024D19" w:rsidR="00761A77" w:rsidRPr="00AF4B3C" w:rsidRDefault="000D445A" w:rsidP="006D1567">
      <w:pPr>
        <w:pStyle w:val="Heading4"/>
        <w:rPr>
          <w:rFonts w:asciiTheme="minorHAnsi" w:hAnsiTheme="minorHAnsi" w:cstheme="minorHAnsi"/>
        </w:rPr>
      </w:pPr>
      <w:r w:rsidRPr="00AF4B3C">
        <w:rPr>
          <w:rFonts w:asciiTheme="minorHAnsi" w:hAnsiTheme="minorHAnsi" w:cstheme="minorHAnsi"/>
        </w:rPr>
        <w:t>2</w:t>
      </w:r>
      <w:r w:rsidR="00E16B5B" w:rsidRPr="00AF4B3C">
        <w:rPr>
          <w:rFonts w:asciiTheme="minorHAnsi" w:hAnsiTheme="minorHAnsi" w:cstheme="minorHAnsi"/>
        </w:rPr>
        <w:t>.5. Gender</w:t>
      </w:r>
      <w:bookmarkEnd w:id="16"/>
    </w:p>
    <w:p w14:paraId="5CF174C2" w14:textId="77777777" w:rsidR="00761A77" w:rsidRPr="00AF4B3C" w:rsidRDefault="00761A77" w:rsidP="00761A77">
      <w:pPr>
        <w:pStyle w:val="Heading5"/>
        <w:rPr>
          <w:rFonts w:asciiTheme="minorHAnsi" w:hAnsiTheme="minorHAnsi" w:cstheme="minorHAnsi"/>
          <w:lang w:val="en-US"/>
        </w:rPr>
      </w:pPr>
      <w:bookmarkStart w:id="17" w:name="_Toc536022769"/>
      <w:r w:rsidRPr="00AF4B3C">
        <w:rPr>
          <w:rFonts w:asciiTheme="minorHAnsi" w:hAnsiTheme="minorHAnsi" w:cstheme="minorHAnsi"/>
          <w:lang w:val="en-US"/>
        </w:rPr>
        <w:t>G</w:t>
      </w:r>
      <w:r w:rsidR="007322CB" w:rsidRPr="00AF4B3C">
        <w:rPr>
          <w:rFonts w:asciiTheme="minorHAnsi" w:hAnsiTheme="minorHAnsi" w:cstheme="minorHAnsi"/>
          <w:lang w:val="en-US"/>
        </w:rPr>
        <w:t xml:space="preserve">RB watchdog reports </w:t>
      </w:r>
      <w:bookmarkEnd w:id="17"/>
    </w:p>
    <w:p w14:paraId="3619260C" w14:textId="0F12F9BE" w:rsidR="0090093B" w:rsidRPr="00AF4B3C" w:rsidRDefault="0090093B" w:rsidP="003F1AF7">
      <w:pPr>
        <w:jc w:val="both"/>
        <w:rPr>
          <w:rFonts w:eastAsia="Times New Roman" w:cstheme="minorHAnsi"/>
          <w:b/>
          <w:bCs/>
          <w:lang w:val="en-US"/>
        </w:rPr>
      </w:pPr>
      <w:r w:rsidRPr="00AF4B3C">
        <w:rPr>
          <w:rFonts w:eastAsia="Times New Roman" w:cstheme="minorHAnsi"/>
        </w:rPr>
        <w:t>CRPM continued the fruitful cooperation with UN Women in the area of Gender Responsive Budgeting by implementing the second cycle of the project Enhancing the capacities of civil society organizations to prepare gender budget watchdog reports on the local level. Through a workshop and mentoring sessions, 10 CSOs drafted 15 GRB reports on 14 different municipalities and in 9 different programmes/areas.</w:t>
      </w:r>
      <w:r w:rsidR="002E6EA8" w:rsidRPr="00AF4B3C">
        <w:rPr>
          <w:rFonts w:eastAsia="Times New Roman" w:cstheme="minorHAnsi"/>
        </w:rPr>
        <w:t xml:space="preserve"> </w:t>
      </w:r>
      <w:r w:rsidR="002E6EA8" w:rsidRPr="00AF4B3C">
        <w:rPr>
          <w:rFonts w:eastAsia="Times New Roman" w:cstheme="minorHAnsi"/>
          <w:lang w:val="en-US"/>
        </w:rPr>
        <w:t xml:space="preserve">Finally, CRPM organized a workshop that </w:t>
      </w:r>
      <w:r w:rsidR="002E6EA8" w:rsidRPr="00AF4B3C">
        <w:rPr>
          <w:rFonts w:cstheme="minorHAnsi"/>
        </w:rPr>
        <w:t>had an objective to exchange knowledge and experience between CSOs from Macedonia, Moldova and Albania on gender budget watchdog reporting; to inform and increase capacity and knowledge base on the Macedonian policy and institutional system for gender quality; to become acquainted with the gender budget watchdog work of Macedonian CSOs and their cooperation with local level government in developing gender responsive policies and budgets; and finally to initiate a community of practice between gender budget watchdogs from Macedonia, Moldova and Albania.</w:t>
      </w:r>
    </w:p>
    <w:p w14:paraId="7DD55F97" w14:textId="77777777" w:rsidR="0090093B" w:rsidRPr="00AF4B3C" w:rsidRDefault="00D95024" w:rsidP="00761A77">
      <w:pPr>
        <w:rPr>
          <w:rFonts w:cstheme="minorHAnsi"/>
          <w:b/>
          <w:lang w:val="en-US"/>
        </w:rPr>
      </w:pPr>
      <w:r w:rsidRPr="00AF4B3C">
        <w:rPr>
          <w:rFonts w:cstheme="minorHAnsi"/>
          <w:noProof/>
          <w:lang w:val="en-US" w:eastAsia="en-US"/>
        </w:rPr>
        <w:drawing>
          <wp:inline distT="0" distB="0" distL="0" distR="0" wp14:anchorId="66FA85D3" wp14:editId="33ECE43E">
            <wp:extent cx="2362200" cy="23526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62200" cy="2352675"/>
                    </a:xfrm>
                    <a:prstGeom prst="rect">
                      <a:avLst/>
                    </a:prstGeom>
                    <a:noFill/>
                    <a:ln>
                      <a:noFill/>
                    </a:ln>
                  </pic:spPr>
                </pic:pic>
              </a:graphicData>
            </a:graphic>
          </wp:inline>
        </w:drawing>
      </w:r>
      <w:r w:rsidR="00B22761" w:rsidRPr="00AF4B3C">
        <w:rPr>
          <w:rFonts w:cstheme="minorHAnsi"/>
        </w:rPr>
        <w:t xml:space="preserve"> </w:t>
      </w:r>
      <w:r w:rsidR="00B22761" w:rsidRPr="00AF4B3C">
        <w:rPr>
          <w:rFonts w:cstheme="minorHAnsi"/>
          <w:noProof/>
          <w:lang w:val="en-US" w:eastAsia="en-US"/>
        </w:rPr>
        <w:drawing>
          <wp:inline distT="0" distB="0" distL="0" distR="0" wp14:anchorId="21FCEA47" wp14:editId="7EB471C4">
            <wp:extent cx="3228975" cy="2333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28975" cy="2333625"/>
                    </a:xfrm>
                    <a:prstGeom prst="rect">
                      <a:avLst/>
                    </a:prstGeom>
                    <a:noFill/>
                    <a:ln>
                      <a:noFill/>
                    </a:ln>
                  </pic:spPr>
                </pic:pic>
              </a:graphicData>
            </a:graphic>
          </wp:inline>
        </w:drawing>
      </w:r>
    </w:p>
    <w:p w14:paraId="7DC11DC3" w14:textId="57DAF5C5" w:rsidR="00761A77" w:rsidRPr="00AF4B3C" w:rsidRDefault="00761A77" w:rsidP="00761A77">
      <w:pPr>
        <w:rPr>
          <w:rFonts w:cstheme="minorHAnsi"/>
          <w:lang w:val="en-US"/>
        </w:rPr>
      </w:pPr>
      <w:r w:rsidRPr="00AF4B3C">
        <w:rPr>
          <w:rFonts w:cstheme="minorHAnsi"/>
          <w:b/>
          <w:lang w:val="en-US"/>
        </w:rPr>
        <w:t>Funded by</w:t>
      </w:r>
      <w:r w:rsidRPr="00AF4B3C">
        <w:rPr>
          <w:rFonts w:cstheme="minorHAnsi"/>
          <w:lang w:val="en-US"/>
        </w:rPr>
        <w:t xml:space="preserve">: </w:t>
      </w:r>
      <w:r w:rsidR="007322CB" w:rsidRPr="00AF4B3C">
        <w:rPr>
          <w:rFonts w:cstheme="minorHAnsi"/>
          <w:lang w:val="en-US"/>
        </w:rPr>
        <w:t>UN</w:t>
      </w:r>
      <w:r w:rsidR="002E6EA8" w:rsidRPr="00AF4B3C">
        <w:rPr>
          <w:rFonts w:cstheme="minorHAnsi"/>
          <w:lang w:val="en-US"/>
        </w:rPr>
        <w:t xml:space="preserve"> </w:t>
      </w:r>
      <w:r w:rsidR="007322CB" w:rsidRPr="00AF4B3C">
        <w:rPr>
          <w:rFonts w:cstheme="minorHAnsi"/>
          <w:lang w:val="en-US"/>
        </w:rPr>
        <w:t>Women</w:t>
      </w:r>
      <w:r w:rsidR="002E6EA8" w:rsidRPr="00AF4B3C">
        <w:rPr>
          <w:rFonts w:cstheme="minorHAnsi"/>
          <w:lang w:val="en-US"/>
        </w:rPr>
        <w:t xml:space="preserve"> project </w:t>
      </w:r>
      <w:r w:rsidR="002E6EA8" w:rsidRPr="00AF4B3C">
        <w:rPr>
          <w:rFonts w:cstheme="minorHAnsi"/>
          <w:b/>
          <w:iCs/>
          <w:u w:val="single"/>
          <w:lang w:val="en-GB"/>
        </w:rPr>
        <w:t xml:space="preserve">“Promoting Gender Responsive Polices in South-East Europe and the Republic of Moldova” (2017-2018)” </w:t>
      </w:r>
      <w:r w:rsidR="002E6EA8" w:rsidRPr="00AF4B3C">
        <w:rPr>
          <w:rFonts w:cstheme="minorHAnsi"/>
          <w:lang w:val="en-US"/>
        </w:rPr>
        <w:t>financed by the Austrian Development Agency and the Swiss Agency for Cooperation and Development</w:t>
      </w:r>
    </w:p>
    <w:p w14:paraId="749FB00E" w14:textId="77777777" w:rsidR="006D1567" w:rsidRPr="00AF4B3C" w:rsidRDefault="006D1567" w:rsidP="00761A77">
      <w:pPr>
        <w:rPr>
          <w:rFonts w:cstheme="minorHAnsi"/>
          <w:lang w:val="en-US"/>
        </w:rPr>
      </w:pPr>
    </w:p>
    <w:p w14:paraId="2D3210C8" w14:textId="77777777" w:rsidR="00413526" w:rsidRPr="00AF4B3C" w:rsidRDefault="00413526" w:rsidP="002E6EA8">
      <w:pPr>
        <w:pStyle w:val="Heading5"/>
        <w:rPr>
          <w:rFonts w:asciiTheme="minorHAnsi" w:hAnsiTheme="minorHAnsi" w:cstheme="minorHAnsi"/>
        </w:rPr>
      </w:pPr>
      <w:r w:rsidRPr="00AF4B3C">
        <w:rPr>
          <w:rFonts w:asciiTheme="minorHAnsi" w:hAnsiTheme="minorHAnsi" w:cstheme="minorHAnsi"/>
        </w:rPr>
        <w:lastRenderedPageBreak/>
        <w:t>Advocacy and expertleveldialogue with Government and Parliamenttoamendexistinglegislation in the field of genderbasedviolence and genderbaseddiscrimination, in line with internationalstandards, humanrightsmechanismsrecommendations (UPR, CEDAW, CAT, CERD, CCPR, CESCR), EU Directives and IstanbulConvention</w:t>
      </w:r>
    </w:p>
    <w:p w14:paraId="74BAA0B2" w14:textId="77777777" w:rsidR="0070529C" w:rsidRPr="00AF4B3C" w:rsidRDefault="00413526" w:rsidP="00283438">
      <w:pPr>
        <w:jc w:val="both"/>
        <w:rPr>
          <w:rFonts w:cstheme="minorHAnsi"/>
          <w:lang w:val="en-US"/>
        </w:rPr>
      </w:pPr>
      <w:r w:rsidRPr="00AF4B3C">
        <w:rPr>
          <w:rFonts w:cstheme="minorHAnsi"/>
          <w:lang w:val="en-US"/>
        </w:rPr>
        <w:t>In partnership with the Macedonian Women’s Lobby, C</w:t>
      </w:r>
      <w:r w:rsidR="00283438" w:rsidRPr="00AF4B3C">
        <w:rPr>
          <w:rFonts w:cstheme="minorHAnsi"/>
          <w:lang w:val="en-US"/>
        </w:rPr>
        <w:t xml:space="preserve">RPM has been implementing the </w:t>
      </w:r>
      <w:r w:rsidRPr="00AF4B3C">
        <w:rPr>
          <w:rFonts w:cstheme="minorHAnsi"/>
          <w:lang w:val="en-US"/>
        </w:rPr>
        <w:t>project funded by the UN Women, which objective is to provide support of the process of implementation of the Istanbul Convention in Macedonia. The project activities encompass two types of activities: research and advocacy. Within the first type of the activities, main product is the gap analysis which will proved a cl</w:t>
      </w:r>
      <w:r w:rsidR="00283438" w:rsidRPr="00AF4B3C">
        <w:rPr>
          <w:rFonts w:cstheme="minorHAnsi"/>
          <w:lang w:val="en-US"/>
        </w:rPr>
        <w:t xml:space="preserve">earer picture on what should the process focus on, based on the gaps between the requirements of the Istanbul Convention and the actual state of affairs in the Macedonia related to the protection victims from the gender based violence. The second phase of the project will include advocacy and expert level dialogue to provide support of the process of implementation. </w:t>
      </w:r>
    </w:p>
    <w:p w14:paraId="0050DAF6" w14:textId="24E20C6B" w:rsidR="007322CB" w:rsidRPr="00AF4B3C" w:rsidRDefault="007322CB" w:rsidP="00E16B5B">
      <w:pPr>
        <w:rPr>
          <w:rFonts w:cstheme="minorHAnsi"/>
          <w:lang w:val="en-US"/>
        </w:rPr>
      </w:pPr>
      <w:r w:rsidRPr="00AF4B3C">
        <w:rPr>
          <w:rFonts w:cstheme="minorHAnsi"/>
          <w:b/>
          <w:lang w:val="en-US"/>
        </w:rPr>
        <w:t>Funded by</w:t>
      </w:r>
      <w:r w:rsidRPr="00AF4B3C">
        <w:rPr>
          <w:rFonts w:cstheme="minorHAnsi"/>
          <w:lang w:val="en-US"/>
        </w:rPr>
        <w:t xml:space="preserve">: </w:t>
      </w:r>
      <w:r w:rsidR="002E6EA8" w:rsidRPr="00AF4B3C">
        <w:rPr>
          <w:rFonts w:cstheme="minorHAnsi"/>
          <w:lang w:val="en-US"/>
        </w:rPr>
        <w:t xml:space="preserve">EU funded project implemented by </w:t>
      </w:r>
      <w:r w:rsidRPr="00AF4B3C">
        <w:rPr>
          <w:rFonts w:cstheme="minorHAnsi"/>
          <w:lang w:val="en-US"/>
        </w:rPr>
        <w:t>UN</w:t>
      </w:r>
      <w:r w:rsidR="002E6EA8" w:rsidRPr="00AF4B3C">
        <w:rPr>
          <w:rFonts w:cstheme="minorHAnsi"/>
          <w:lang w:val="en-US"/>
        </w:rPr>
        <w:t xml:space="preserve"> </w:t>
      </w:r>
      <w:r w:rsidRPr="00AF4B3C">
        <w:rPr>
          <w:rFonts w:cstheme="minorHAnsi"/>
          <w:lang w:val="en-US"/>
        </w:rPr>
        <w:t>Women</w:t>
      </w:r>
      <w:r w:rsidR="002E6EA8" w:rsidRPr="00AF4B3C">
        <w:rPr>
          <w:rFonts w:cstheme="minorHAnsi"/>
          <w:lang w:val="en-US"/>
        </w:rPr>
        <w:t xml:space="preserve"> </w:t>
      </w:r>
    </w:p>
    <w:p w14:paraId="38ECB44F" w14:textId="77777777" w:rsidR="0090093B" w:rsidRPr="00AF4B3C" w:rsidRDefault="0090093B" w:rsidP="002E6EA8">
      <w:pPr>
        <w:pStyle w:val="Heading5"/>
        <w:rPr>
          <w:rFonts w:asciiTheme="minorHAnsi" w:hAnsiTheme="minorHAnsi" w:cstheme="minorHAnsi"/>
        </w:rPr>
      </w:pPr>
      <w:r w:rsidRPr="00AF4B3C">
        <w:rPr>
          <w:rFonts w:asciiTheme="minorHAnsi" w:hAnsiTheme="minorHAnsi" w:cstheme="minorHAnsi"/>
        </w:rPr>
        <w:t xml:space="preserve">Pre and post survey </w:t>
      </w:r>
    </w:p>
    <w:p w14:paraId="2560E9BA" w14:textId="77777777" w:rsidR="0090093B" w:rsidRPr="00AF4B3C" w:rsidRDefault="0090093B" w:rsidP="002E6EA8">
      <w:pPr>
        <w:jc w:val="both"/>
        <w:rPr>
          <w:rFonts w:cstheme="minorHAnsi"/>
        </w:rPr>
      </w:pPr>
      <w:r w:rsidRPr="00AF4B3C">
        <w:rPr>
          <w:rFonts w:cstheme="minorHAnsi"/>
        </w:rPr>
        <w:t xml:space="preserve">The goal of the project was to prevent discrimination and violence against women through better understanding of current and dominant attitudes related to gender equality and gender-based violence as well as the factors that influence them at community level. In this regard, conducting a field survey on a nationally representative sample was the first step in assessing the perceptions, attitudes and values of men and women in the country and the factors they correlate with. For this purpose, CRPM conducted public survey on representative sample of 600 responders. In order to acquire in depth understanding on the situation on the ground, CRPM also conducted 14 in-depth interviews with civic organizations working on GBV, as well as municipalities and central government bodies. Additionally, we organized 5 focus groups with victims of domestic violence, lawyers who work on these issues as well as civic activists. All of the data was systematized in excel and SPSS format and delivered to the external expert who is currently in the final stage of developing base line study upon which a new approach for designing the future advocacy campaigns on national level will be tailored. In order to use the collected data for initial advocacy purposes, CRPM developed four infographics  on the respective topics </w:t>
      </w:r>
      <w:r w:rsidRPr="00AF4B3C">
        <w:rPr>
          <w:rFonts w:cstheme="minorHAnsi"/>
          <w:i/>
        </w:rPr>
        <w:t>a) Perception and awareness on the existing legislation; b) General perception regarding gender based violence; c) Exposure to violence prevention messages; d) Attitude towards changing/improving GE and VAW&amp;DV issues in the future</w:t>
      </w:r>
      <w:r w:rsidRPr="00AF4B3C">
        <w:rPr>
          <w:rFonts w:cstheme="minorHAnsi"/>
        </w:rPr>
        <w:t xml:space="preserve">;. </w:t>
      </w:r>
    </w:p>
    <w:p w14:paraId="11F35E56" w14:textId="1B8CB46F" w:rsidR="0090093B" w:rsidRPr="00AF4B3C" w:rsidRDefault="00886160" w:rsidP="0090093B">
      <w:pPr>
        <w:rPr>
          <w:rFonts w:cstheme="minorHAnsi"/>
        </w:rPr>
      </w:pPr>
      <w:r w:rsidRPr="00AF4B3C">
        <w:rPr>
          <w:rFonts w:cstheme="minorHAnsi"/>
          <w:noProof/>
          <w:lang w:val="en-US" w:eastAsia="en-US"/>
        </w:rPr>
        <w:drawing>
          <wp:anchor distT="0" distB="0" distL="114300" distR="114300" simplePos="0" relativeHeight="251659264" behindDoc="0" locked="0" layoutInCell="1" allowOverlap="1" wp14:anchorId="6B7D7372" wp14:editId="0BBBFB58">
            <wp:simplePos x="0" y="0"/>
            <wp:positionH relativeFrom="column">
              <wp:posOffset>4577797</wp:posOffset>
            </wp:positionH>
            <wp:positionV relativeFrom="paragraph">
              <wp:posOffset>263553</wp:posOffset>
            </wp:positionV>
            <wp:extent cx="1628775" cy="247650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36699" t="14815" r="35897" b="11111"/>
                    <a:stretch/>
                  </pic:blipFill>
                  <pic:spPr bwMode="auto">
                    <a:xfrm>
                      <a:off x="0" y="0"/>
                      <a:ext cx="1628775" cy="2476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4B3C">
        <w:rPr>
          <w:rFonts w:cstheme="minorHAnsi"/>
          <w:noProof/>
          <w:lang w:val="en-US" w:eastAsia="en-US"/>
        </w:rPr>
        <w:drawing>
          <wp:anchor distT="0" distB="0" distL="114300" distR="114300" simplePos="0" relativeHeight="251658240" behindDoc="0" locked="0" layoutInCell="1" allowOverlap="1" wp14:anchorId="3BCD3433" wp14:editId="0B893EC3">
            <wp:simplePos x="0" y="0"/>
            <wp:positionH relativeFrom="column">
              <wp:posOffset>2810565</wp:posOffset>
            </wp:positionH>
            <wp:positionV relativeFrom="paragraph">
              <wp:posOffset>260350</wp:posOffset>
            </wp:positionV>
            <wp:extent cx="1647825" cy="24669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36218" t="13675" r="36057" b="10826"/>
                    <a:stretch/>
                  </pic:blipFill>
                  <pic:spPr bwMode="auto">
                    <a:xfrm>
                      <a:off x="0" y="0"/>
                      <a:ext cx="1647825" cy="2466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4B3C">
        <w:rPr>
          <w:rFonts w:cstheme="minorHAnsi"/>
          <w:noProof/>
          <w:lang w:val="en-US" w:eastAsia="en-US"/>
        </w:rPr>
        <w:drawing>
          <wp:anchor distT="0" distB="0" distL="114300" distR="114300" simplePos="0" relativeHeight="251656192" behindDoc="0" locked="0" layoutInCell="1" allowOverlap="1" wp14:anchorId="39F97662" wp14:editId="428D148E">
            <wp:simplePos x="0" y="0"/>
            <wp:positionH relativeFrom="column">
              <wp:posOffset>1026326</wp:posOffset>
            </wp:positionH>
            <wp:positionV relativeFrom="paragraph">
              <wp:posOffset>243205</wp:posOffset>
            </wp:positionV>
            <wp:extent cx="1666875" cy="247650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35897" t="14530" r="36057" b="11396"/>
                    <a:stretch/>
                  </pic:blipFill>
                  <pic:spPr bwMode="auto">
                    <a:xfrm>
                      <a:off x="0" y="0"/>
                      <a:ext cx="1666875" cy="2476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4B3C">
        <w:rPr>
          <w:rFonts w:cstheme="minorHAnsi"/>
          <w:noProof/>
          <w:lang w:val="en-US" w:eastAsia="en-US"/>
        </w:rPr>
        <w:drawing>
          <wp:anchor distT="0" distB="0" distL="114300" distR="114300" simplePos="0" relativeHeight="251655168" behindDoc="0" locked="0" layoutInCell="1" allowOverlap="1" wp14:anchorId="45D4C732" wp14:editId="7FF2D4C5">
            <wp:simplePos x="0" y="0"/>
            <wp:positionH relativeFrom="column">
              <wp:posOffset>-684309</wp:posOffset>
            </wp:positionH>
            <wp:positionV relativeFrom="paragraph">
              <wp:posOffset>236855</wp:posOffset>
            </wp:positionV>
            <wp:extent cx="1600835" cy="24669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36403" t="14035" r="36257" b="11108"/>
                    <a:stretch/>
                  </pic:blipFill>
                  <pic:spPr bwMode="auto">
                    <a:xfrm>
                      <a:off x="0" y="0"/>
                      <a:ext cx="1600835" cy="2466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093B" w:rsidRPr="00AF4B3C">
        <w:rPr>
          <w:rFonts w:cstheme="minorHAnsi"/>
        </w:rPr>
        <w:t xml:space="preserve"> </w:t>
      </w:r>
    </w:p>
    <w:p w14:paraId="0AEECB74" w14:textId="2066FBA6" w:rsidR="007322CB" w:rsidRPr="00AF4B3C" w:rsidRDefault="0090093B" w:rsidP="007322CB">
      <w:pPr>
        <w:rPr>
          <w:rFonts w:cstheme="minorHAnsi"/>
        </w:rPr>
      </w:pPr>
      <w:r w:rsidRPr="00AF4B3C">
        <w:rPr>
          <w:rFonts w:cstheme="minorHAnsi"/>
        </w:rPr>
        <w:lastRenderedPageBreak/>
        <w:t xml:space="preserve">          </w:t>
      </w:r>
      <w:r w:rsidR="007322CB" w:rsidRPr="00AF4B3C">
        <w:rPr>
          <w:rFonts w:cstheme="minorHAnsi"/>
          <w:b/>
          <w:lang w:val="en-US"/>
        </w:rPr>
        <w:t>Funded by</w:t>
      </w:r>
      <w:r w:rsidR="007322CB" w:rsidRPr="00AF4B3C">
        <w:rPr>
          <w:rFonts w:cstheme="minorHAnsi"/>
          <w:lang w:val="en-US"/>
        </w:rPr>
        <w:t>:</w:t>
      </w:r>
      <w:r w:rsidR="002E6EA8" w:rsidRPr="00AF4B3C">
        <w:rPr>
          <w:rFonts w:cstheme="minorHAnsi"/>
          <w:lang w:val="en-US"/>
        </w:rPr>
        <w:t xml:space="preserve"> EU funded project implemented by UN Women</w:t>
      </w:r>
    </w:p>
    <w:p w14:paraId="05FFCA0E" w14:textId="77777777" w:rsidR="007322CB" w:rsidRPr="00AF4B3C" w:rsidRDefault="007322CB" w:rsidP="00E16B5B">
      <w:pPr>
        <w:rPr>
          <w:rFonts w:cstheme="minorHAnsi"/>
          <w:lang w:val="en-US"/>
        </w:rPr>
      </w:pPr>
    </w:p>
    <w:p w14:paraId="40F7354E" w14:textId="77777777" w:rsidR="00761A77" w:rsidRPr="00AF4B3C" w:rsidRDefault="00761A77" w:rsidP="00761A77">
      <w:pPr>
        <w:pStyle w:val="Heading4"/>
        <w:rPr>
          <w:rFonts w:asciiTheme="minorHAnsi" w:hAnsiTheme="minorHAnsi" w:cstheme="minorHAnsi"/>
        </w:rPr>
      </w:pPr>
      <w:bookmarkStart w:id="18" w:name="_Toc536022770"/>
      <w:r w:rsidRPr="00AF4B3C">
        <w:rPr>
          <w:rFonts w:asciiTheme="minorHAnsi" w:hAnsiTheme="minorHAnsi" w:cstheme="minorHAnsi"/>
        </w:rPr>
        <w:t>3.6 Sustainable development</w:t>
      </w:r>
      <w:bookmarkEnd w:id="18"/>
    </w:p>
    <w:p w14:paraId="66C4D058" w14:textId="77777777" w:rsidR="00651490" w:rsidRPr="00AF4B3C" w:rsidRDefault="00651490" w:rsidP="00E16B5B">
      <w:pPr>
        <w:rPr>
          <w:rFonts w:cstheme="minorHAnsi"/>
          <w:lang w:val="en-US"/>
        </w:rPr>
      </w:pPr>
    </w:p>
    <w:p w14:paraId="2779A619" w14:textId="77777777" w:rsidR="0090093B" w:rsidRPr="00AF4B3C" w:rsidRDefault="0090093B" w:rsidP="00AF4B3C">
      <w:pPr>
        <w:pStyle w:val="Heading5"/>
        <w:rPr>
          <w:rFonts w:asciiTheme="minorHAnsi" w:hAnsiTheme="minorHAnsi" w:cstheme="minorHAnsi"/>
        </w:rPr>
      </w:pPr>
      <w:r w:rsidRPr="00AF4B3C">
        <w:rPr>
          <w:rFonts w:asciiTheme="minorHAnsi" w:hAnsiTheme="minorHAnsi" w:cstheme="minorHAnsi"/>
        </w:rPr>
        <w:t xml:space="preserve">Regional cooperation and competence development of parliamentarians of South-East Europe on energy efficiency, climate topics and urban mobility </w:t>
      </w:r>
    </w:p>
    <w:p w14:paraId="7F606F09" w14:textId="77777777" w:rsidR="00AF4B3C" w:rsidRPr="00AF4B3C" w:rsidRDefault="00AF4B3C" w:rsidP="0090093B">
      <w:pPr>
        <w:jc w:val="both"/>
        <w:rPr>
          <w:rFonts w:cstheme="minorHAnsi"/>
        </w:rPr>
        <w:sectPr w:rsidR="00AF4B3C" w:rsidRPr="00AF4B3C" w:rsidSect="00B22761">
          <w:type w:val="continuous"/>
          <w:pgSz w:w="11906" w:h="16838"/>
          <w:pgMar w:top="1440" w:right="1440" w:bottom="851" w:left="1440" w:header="708" w:footer="708" w:gutter="0"/>
          <w:cols w:space="708"/>
          <w:docGrid w:linePitch="360"/>
        </w:sectPr>
      </w:pPr>
    </w:p>
    <w:p w14:paraId="323755E6" w14:textId="65FD7CD1" w:rsidR="0090093B" w:rsidRPr="00AF4B3C" w:rsidRDefault="00AF4B3C" w:rsidP="0090093B">
      <w:pPr>
        <w:jc w:val="both"/>
        <w:rPr>
          <w:rFonts w:cstheme="minorHAnsi"/>
        </w:rPr>
      </w:pPr>
      <w:r w:rsidRPr="00AF4B3C">
        <w:rPr>
          <w:rFonts w:cstheme="minorHAnsi"/>
          <w:noProof/>
          <w:lang w:val="en-US" w:eastAsia="en-US"/>
        </w:rPr>
        <w:drawing>
          <wp:inline distT="0" distB="0" distL="0" distR="0" wp14:anchorId="48AA4C25" wp14:editId="061C735D">
            <wp:extent cx="2640258" cy="2362200"/>
            <wp:effectExtent l="0" t="0" r="8255" b="0"/>
            <wp:docPr id="6" name="Picture 6" descr="C:\Users\Crpm\Downloads\Fot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pm\Downloads\Foto_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59617" cy="2379520"/>
                    </a:xfrm>
                    <a:prstGeom prst="rect">
                      <a:avLst/>
                    </a:prstGeom>
                    <a:noFill/>
                    <a:ln>
                      <a:noFill/>
                    </a:ln>
                  </pic:spPr>
                </pic:pic>
              </a:graphicData>
            </a:graphic>
          </wp:inline>
        </w:drawing>
      </w:r>
      <w:r w:rsidR="0090093B" w:rsidRPr="00AF4B3C">
        <w:rPr>
          <w:rFonts w:cstheme="minorHAnsi"/>
        </w:rPr>
        <w:t xml:space="preserve">This project has three main goals: (1) Enhancing the parliamentarian dialogue on a national level of energy efficiency, urban mobility and energy poverty policies as well as on necessary reforms that will eventually be undertaken after the opening of the EU accession negotiations; (2) Strengthening the cooperation and communication between the legislative and executive authorities about the necessary reforms and steps that need to be taken in order to improve Macedonia’s national energy efficiency and climate change mitigation portfolio; (3) Strengthening mutual trust among MPs and NGOs (primarily CRPM) as reliable partners. In 2018, CRPM organized Initiating preparatory meeting with interested MPs for two purposes - the first one was to advocate to establish Green group in the Macedonian Sobranie (in a framework of other GIZ project, supported by GIZ – ORF Biodiversity Serbia) as well as to familiarized them with the main activities and their involvement in regards to the project. </w:t>
      </w:r>
      <w:r w:rsidR="0090093B" w:rsidRPr="00AF4B3C">
        <w:rPr>
          <w:rFonts w:cstheme="minorHAnsi"/>
        </w:rPr>
        <w:t xml:space="preserve">Afterwards, CRPM in collaboration with external expert developed a White paper. The document presents the road map that Macedonia needs to fulfill during the negotiations process with EU in regards to the climate change, renewables and the energy efficiency with final aim to improve its national portfolio in these areas. It is reader friendly document that will help the MPs and the parliamentarian staff in their future efforts in joining drafting policies, holding the governmental officials accountable for their work.  The document was presented to the relevant MPs in October, 2018, while in the course of November and December was boosted on Facebook in order to familiarize the general public on the current situation in Macedonia as well as the necessary actions that need to be taken in the upcoming period. </w:t>
      </w:r>
    </w:p>
    <w:p w14:paraId="0FE72DB7" w14:textId="36BAC7B6" w:rsidR="0090093B" w:rsidRPr="00AF4B3C" w:rsidRDefault="0090093B" w:rsidP="0090093B">
      <w:pPr>
        <w:tabs>
          <w:tab w:val="left" w:pos="210"/>
          <w:tab w:val="left" w:pos="6135"/>
        </w:tabs>
        <w:rPr>
          <w:rFonts w:cstheme="minorHAnsi"/>
        </w:rPr>
      </w:pPr>
      <w:r w:rsidRPr="00AF4B3C">
        <w:rPr>
          <w:rFonts w:cstheme="minorHAnsi"/>
        </w:rPr>
        <w:tab/>
      </w:r>
      <w:r w:rsidRPr="00AF4B3C">
        <w:rPr>
          <w:rFonts w:cstheme="minorHAnsi"/>
        </w:rPr>
        <w:tab/>
      </w:r>
      <w:r w:rsidRPr="00AF4B3C">
        <w:rPr>
          <w:rFonts w:cstheme="minorHAnsi"/>
          <w:noProof/>
          <w:lang w:val="en-US" w:eastAsia="en-US"/>
        </w:rPr>
        <w:drawing>
          <wp:inline distT="0" distB="0" distL="0" distR="0" wp14:anchorId="57CEDA58" wp14:editId="359B37B0">
            <wp:extent cx="2124075" cy="29908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3186" t="14556" r="34211" b="3830"/>
                    <a:stretch/>
                  </pic:blipFill>
                  <pic:spPr bwMode="auto">
                    <a:xfrm>
                      <a:off x="0" y="0"/>
                      <a:ext cx="2124075" cy="2990850"/>
                    </a:xfrm>
                    <a:prstGeom prst="rect">
                      <a:avLst/>
                    </a:prstGeom>
                    <a:ln>
                      <a:noFill/>
                    </a:ln>
                    <a:extLst>
                      <a:ext uri="{53640926-AAD7-44D8-BBD7-CCE9431645EC}">
                        <a14:shadowObscured xmlns:a14="http://schemas.microsoft.com/office/drawing/2010/main"/>
                      </a:ext>
                    </a:extLst>
                  </pic:spPr>
                </pic:pic>
              </a:graphicData>
            </a:graphic>
          </wp:inline>
        </w:drawing>
      </w:r>
    </w:p>
    <w:p w14:paraId="1452856F" w14:textId="77777777" w:rsidR="00AF4B3C" w:rsidRPr="00AF4B3C" w:rsidRDefault="00AF4B3C" w:rsidP="0090093B">
      <w:pPr>
        <w:rPr>
          <w:rFonts w:cstheme="minorHAnsi"/>
          <w:b/>
          <w:lang w:val="en-US"/>
        </w:rPr>
        <w:sectPr w:rsidR="00AF4B3C" w:rsidRPr="00AF4B3C" w:rsidSect="00AF4B3C">
          <w:type w:val="continuous"/>
          <w:pgSz w:w="11906" w:h="16838"/>
          <w:pgMar w:top="1440" w:right="1440" w:bottom="851" w:left="1440" w:header="708" w:footer="708" w:gutter="0"/>
          <w:cols w:num="2" w:space="708"/>
          <w:docGrid w:linePitch="360"/>
        </w:sectPr>
      </w:pPr>
    </w:p>
    <w:p w14:paraId="32D17672" w14:textId="31909FE3" w:rsidR="0090093B" w:rsidRPr="00AF4B3C" w:rsidRDefault="0090093B" w:rsidP="0090093B">
      <w:pPr>
        <w:rPr>
          <w:rFonts w:cstheme="minorHAnsi"/>
          <w:lang w:val="en-US"/>
        </w:rPr>
      </w:pPr>
      <w:r w:rsidRPr="00AF4B3C">
        <w:rPr>
          <w:rFonts w:cstheme="minorHAnsi"/>
          <w:b/>
          <w:lang w:val="en-US"/>
        </w:rPr>
        <w:t>Funded by</w:t>
      </w:r>
      <w:r w:rsidRPr="00AF4B3C">
        <w:rPr>
          <w:rFonts w:cstheme="minorHAnsi"/>
          <w:lang w:val="en-US"/>
        </w:rPr>
        <w:t>: GIZ – ORF EE</w:t>
      </w:r>
    </w:p>
    <w:p w14:paraId="28B9D503" w14:textId="77777777" w:rsidR="0090093B" w:rsidRPr="00AF4B3C" w:rsidRDefault="0090093B" w:rsidP="0090093B">
      <w:pPr>
        <w:rPr>
          <w:rFonts w:cstheme="minorHAnsi"/>
          <w:b/>
        </w:rPr>
      </w:pPr>
    </w:p>
    <w:p w14:paraId="7C2D8AE6" w14:textId="77777777" w:rsidR="0090093B" w:rsidRPr="00AF4B3C" w:rsidRDefault="0090093B" w:rsidP="00AF4B3C">
      <w:pPr>
        <w:pStyle w:val="Heading5"/>
        <w:rPr>
          <w:rFonts w:asciiTheme="minorHAnsi" w:hAnsiTheme="minorHAnsi" w:cstheme="minorHAnsi"/>
        </w:rPr>
      </w:pPr>
      <w:r w:rsidRPr="00AF4B3C">
        <w:rPr>
          <w:rFonts w:asciiTheme="minorHAnsi" w:hAnsiTheme="minorHAnsi" w:cstheme="minorHAnsi"/>
        </w:rPr>
        <w:t>Smart Start: Sustaining civil society impact through social entrepreneurship and innovations in Bosnia and Herzegovina, Serbia, Montenegro, Macedonia and Turkey</w:t>
      </w:r>
    </w:p>
    <w:p w14:paraId="30456A56" w14:textId="77777777" w:rsidR="0090093B" w:rsidRPr="00AF4B3C" w:rsidRDefault="0090093B" w:rsidP="0090093B">
      <w:pPr>
        <w:jc w:val="both"/>
        <w:rPr>
          <w:rFonts w:cstheme="minorHAnsi"/>
        </w:rPr>
      </w:pPr>
      <w:r w:rsidRPr="00AF4B3C">
        <w:rPr>
          <w:rFonts w:cstheme="minorHAnsi"/>
        </w:rPr>
        <w:t>In the course of 2018, CRPM was focused on the advocacy camping as well as monitoring the work of the 10 sub granted social enterprises. . In 2018, we have organized 8 on post visits and discussed with the sub grantees ongoing challenges and modules for improvement during implementation of their business plans. In addition we have organized 6 mentorship meetings with the respective sub grantees and mentors. CRPM in the course of the reporting period delivered 5 policy papers as well as 5 policy memos, depicting the state of affairs in Bosnia and Herzegovina, Serbia, Montenegro, Macedonia and Turkey on the social entrepreneurship environment, both legislative and practical. We also organized the Social Innovation Competition 2 after which by the votes of the general public, it was decided that Konedu Global with their idea “Learning can be fun” deserves the fund of 3.500 €. The main idea is this -   a core group of teachers will be created who are willing to invest their time and knowledge. Through workshops, they will be trained on the process of developing educational applications including conception, design, programming (coding), linking to the objectives of the curriculum and drafting a manual for use and publication of the apps. The principle of universal design will be applied. The benefits will be used by the students, but also the teachers who will be using the apps and will be also able to adjust them on the basis of the interest and ability of their own students. Regarding the advocacy campaign, we made several TV appearances as well as interviews on web portals. All of the efforts were aiming at enabling environment on establishing and running social enterprises in Macedonia, promotion of the SMART START Hub and the SMART Start project as well as promotion of the 10 sub grantees and 2 SICs.</w:t>
      </w:r>
    </w:p>
    <w:p w14:paraId="720D41B3" w14:textId="77777777" w:rsidR="00340844" w:rsidRPr="00AF4B3C" w:rsidRDefault="0090093B" w:rsidP="00340844">
      <w:pPr>
        <w:rPr>
          <w:rFonts w:cstheme="minorHAnsi"/>
        </w:rPr>
      </w:pPr>
      <w:r w:rsidRPr="00AF4B3C">
        <w:rPr>
          <w:rFonts w:cstheme="minorHAnsi"/>
          <w:noProof/>
          <w:lang w:val="en-US" w:eastAsia="en-US"/>
        </w:rPr>
        <w:drawing>
          <wp:inline distT="0" distB="0" distL="0" distR="0" wp14:anchorId="1EB42CFD" wp14:editId="7043BC04">
            <wp:extent cx="1762125" cy="23812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4039" t="23646" r="43109" b="5129"/>
                    <a:stretch/>
                  </pic:blipFill>
                  <pic:spPr bwMode="auto">
                    <a:xfrm>
                      <a:off x="0" y="0"/>
                      <a:ext cx="1762125" cy="2381250"/>
                    </a:xfrm>
                    <a:prstGeom prst="rect">
                      <a:avLst/>
                    </a:prstGeom>
                    <a:ln>
                      <a:noFill/>
                    </a:ln>
                    <a:extLst>
                      <a:ext uri="{53640926-AAD7-44D8-BBD7-CCE9431645EC}">
                        <a14:shadowObscured xmlns:a14="http://schemas.microsoft.com/office/drawing/2010/main"/>
                      </a:ext>
                    </a:extLst>
                  </pic:spPr>
                </pic:pic>
              </a:graphicData>
            </a:graphic>
          </wp:inline>
        </w:drawing>
      </w:r>
      <w:r w:rsidRPr="00AF4B3C">
        <w:rPr>
          <w:rFonts w:cstheme="minorHAnsi"/>
          <w:noProof/>
          <w:lang w:val="en-US" w:eastAsia="en-US"/>
        </w:rPr>
        <w:drawing>
          <wp:inline distT="0" distB="0" distL="0" distR="0" wp14:anchorId="7326E37D" wp14:editId="5E45C209">
            <wp:extent cx="2189891" cy="2380615"/>
            <wp:effectExtent l="0" t="0" r="127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9971" r="22436" b="6838"/>
                    <a:stretch/>
                  </pic:blipFill>
                  <pic:spPr bwMode="auto">
                    <a:xfrm>
                      <a:off x="0" y="0"/>
                      <a:ext cx="2202063" cy="2393847"/>
                    </a:xfrm>
                    <a:prstGeom prst="rect">
                      <a:avLst/>
                    </a:prstGeom>
                    <a:ln>
                      <a:noFill/>
                    </a:ln>
                    <a:extLst>
                      <a:ext uri="{53640926-AAD7-44D8-BBD7-CCE9431645EC}">
                        <a14:shadowObscured xmlns:a14="http://schemas.microsoft.com/office/drawing/2010/main"/>
                      </a:ext>
                    </a:extLst>
                  </pic:spPr>
                </pic:pic>
              </a:graphicData>
            </a:graphic>
          </wp:inline>
        </w:drawing>
      </w:r>
      <w:r w:rsidRPr="00AF4B3C">
        <w:rPr>
          <w:rFonts w:cstheme="minorHAnsi"/>
          <w:noProof/>
          <w:lang w:val="en-US" w:eastAsia="en-US"/>
        </w:rPr>
        <w:drawing>
          <wp:inline distT="0" distB="0" distL="0" distR="0" wp14:anchorId="25B80354" wp14:editId="10097685">
            <wp:extent cx="1696085" cy="23336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6832" t="23913" r="37135" b="17605"/>
                    <a:stretch/>
                  </pic:blipFill>
                  <pic:spPr bwMode="auto">
                    <a:xfrm>
                      <a:off x="0" y="0"/>
                      <a:ext cx="1696085" cy="2333625"/>
                    </a:xfrm>
                    <a:prstGeom prst="rect">
                      <a:avLst/>
                    </a:prstGeom>
                    <a:ln>
                      <a:noFill/>
                    </a:ln>
                    <a:extLst>
                      <a:ext uri="{53640926-AAD7-44D8-BBD7-CCE9431645EC}">
                        <a14:shadowObscured xmlns:a14="http://schemas.microsoft.com/office/drawing/2010/main"/>
                      </a:ext>
                    </a:extLst>
                  </pic:spPr>
                </pic:pic>
              </a:graphicData>
            </a:graphic>
          </wp:inline>
        </w:drawing>
      </w:r>
      <w:r w:rsidRPr="00AF4B3C">
        <w:rPr>
          <w:rFonts w:cstheme="minorHAnsi"/>
          <w:b/>
          <w:bCs/>
          <w:noProof/>
          <w:lang w:val="en-US" w:eastAsia="en-US"/>
        </w:rPr>
        <w:drawing>
          <wp:inline distT="0" distB="0" distL="0" distR="0" wp14:anchorId="6B9E82C7" wp14:editId="3B0BE9F4">
            <wp:extent cx="5731510" cy="1653674"/>
            <wp:effectExtent l="0" t="0" r="0" b="0"/>
            <wp:docPr id="305" name="Picture 305" descr="C:\Users\Emil\Downloads\1Sustaining-civil-society-impact-through-social-entrepreneurship-and-innovations-in-Bosnia-and-Herzegovina-Serbia-Montenegro-Macedonia-and-Turke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mil\Downloads\1Sustaining-civil-society-impact-through-social-entrepreneurship-and-innovations-in-Bosnia-and-Herzegovina-Serbia-Montenegro-Macedonia-and-Turkey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1653674"/>
                    </a:xfrm>
                    <a:prstGeom prst="rect">
                      <a:avLst/>
                    </a:prstGeom>
                    <a:noFill/>
                    <a:ln>
                      <a:noFill/>
                    </a:ln>
                  </pic:spPr>
                </pic:pic>
              </a:graphicData>
            </a:graphic>
          </wp:inline>
        </w:drawing>
      </w:r>
    </w:p>
    <w:p w14:paraId="019E75C7" w14:textId="77777777" w:rsidR="007B3D1A" w:rsidRPr="00AF4B3C" w:rsidRDefault="007322CB" w:rsidP="00AF4B3C">
      <w:pPr>
        <w:pStyle w:val="Heading5"/>
        <w:rPr>
          <w:rFonts w:asciiTheme="minorHAnsi" w:hAnsiTheme="minorHAnsi" w:cstheme="minorHAnsi"/>
          <w:lang w:val="en-US"/>
        </w:rPr>
      </w:pPr>
      <w:r w:rsidRPr="00AF4B3C">
        <w:rPr>
          <w:rFonts w:asciiTheme="minorHAnsi" w:hAnsiTheme="minorHAnsi" w:cstheme="minorHAnsi"/>
          <w:lang w:val="en-US"/>
        </w:rPr>
        <w:lastRenderedPageBreak/>
        <w:t>RIRA</w:t>
      </w:r>
    </w:p>
    <w:p w14:paraId="37190F9C" w14:textId="44E53FE1" w:rsidR="0090093B" w:rsidRPr="00AF4B3C" w:rsidRDefault="0090093B" w:rsidP="00AF4B3C">
      <w:pPr>
        <w:jc w:val="both"/>
        <w:rPr>
          <w:rFonts w:cstheme="minorHAnsi"/>
          <w:color w:val="000000"/>
          <w:shd w:val="clear" w:color="auto" w:fill="FFFFFF"/>
        </w:rPr>
      </w:pPr>
      <w:r w:rsidRPr="00AF4B3C">
        <w:rPr>
          <w:rFonts w:cstheme="minorHAnsi"/>
          <w:color w:val="000000"/>
          <w:shd w:val="clear" w:color="auto" w:fill="FFFFFF"/>
        </w:rPr>
        <w:t>With the support of the Regional Cooperation Council, CRPM became the first think tank in the Western Balkans to engage in an area thus far reserved for the national authorities and the business community - investment policy. The regional project Invigorating Policy Dialogue on the Regional Investment Reform Agenda (RIRA) initiated close cooperation between these three stakeholder groups in order to improve the development and the implementation of RIRA in the 6 Western Balkan economies. It consisted of 6 national information sessions - Open Days in the 6 capitals, 2-day capacity building workshop for civil society organizations and business associations from the 6 economies organized in Skopje and a regional RIRA high level Forum organized in Skopje on 28 November. The project also produced a policy paper identifying the challenges and opportunities related to RIRA and a Joint Declaration on RIRA's further implementation throughout the Western Balkans.</w:t>
      </w:r>
    </w:p>
    <w:p w14:paraId="29D06A64" w14:textId="53F10744" w:rsidR="00AF4B3C" w:rsidRPr="00AF4B3C" w:rsidRDefault="00AF4B3C" w:rsidP="00AF4B3C">
      <w:pPr>
        <w:jc w:val="both"/>
        <w:rPr>
          <w:rFonts w:cstheme="minorHAnsi"/>
          <w:lang w:val="en-US"/>
        </w:rPr>
      </w:pPr>
      <w:r w:rsidRPr="00AF4B3C">
        <w:rPr>
          <w:rFonts w:cstheme="minorHAnsi"/>
          <w:b/>
          <w:lang w:val="en-US"/>
        </w:rPr>
        <w:t>Funded by</w:t>
      </w:r>
      <w:r w:rsidRPr="00AF4B3C">
        <w:rPr>
          <w:rFonts w:cstheme="minorHAnsi"/>
          <w:lang w:val="en-US"/>
        </w:rPr>
        <w:t>: European Union through Regional Cooperation Council - RCC</w:t>
      </w:r>
    </w:p>
    <w:p w14:paraId="59789D57" w14:textId="77777777" w:rsidR="00AF4B3C" w:rsidRPr="00AF4B3C" w:rsidRDefault="00AF4B3C" w:rsidP="00AF4B3C">
      <w:pPr>
        <w:jc w:val="both"/>
        <w:rPr>
          <w:rFonts w:cstheme="minorHAnsi"/>
          <w:lang w:val="en-US"/>
        </w:rPr>
      </w:pPr>
    </w:p>
    <w:p w14:paraId="5778B5FA" w14:textId="77777777" w:rsidR="00E16B5B" w:rsidRPr="00AF4B3C" w:rsidRDefault="00E16B5B" w:rsidP="0076465C">
      <w:pPr>
        <w:pStyle w:val="Heading2"/>
        <w:rPr>
          <w:rFonts w:asciiTheme="minorHAnsi" w:hAnsiTheme="minorHAnsi" w:cstheme="minorHAnsi"/>
          <w:sz w:val="22"/>
          <w:szCs w:val="22"/>
        </w:rPr>
      </w:pPr>
      <w:bookmarkStart w:id="19" w:name="_Toc536022771"/>
      <w:r w:rsidRPr="00AF4B3C">
        <w:rPr>
          <w:rFonts w:asciiTheme="minorHAnsi" w:hAnsiTheme="minorHAnsi" w:cstheme="minorHAnsi"/>
          <w:sz w:val="22"/>
          <w:szCs w:val="22"/>
        </w:rPr>
        <w:t>4.</w:t>
      </w:r>
      <w:r w:rsidRPr="00AF4B3C">
        <w:rPr>
          <w:rFonts w:asciiTheme="minorHAnsi" w:hAnsiTheme="minorHAnsi" w:cstheme="minorHAnsi"/>
          <w:sz w:val="22"/>
          <w:szCs w:val="22"/>
        </w:rPr>
        <w:tab/>
        <w:t>CRPM events</w:t>
      </w:r>
      <w:bookmarkEnd w:id="19"/>
    </w:p>
    <w:p w14:paraId="4CEA291D" w14:textId="77777777" w:rsidR="00E16B5B" w:rsidRPr="00AF4B3C" w:rsidRDefault="00E16B5B" w:rsidP="00E16B5B">
      <w:pPr>
        <w:rPr>
          <w:rFonts w:cstheme="minorHAnsi"/>
          <w:lang w:val="en-US"/>
        </w:rPr>
      </w:pPr>
    </w:p>
    <w:p w14:paraId="4E380996" w14:textId="77777777" w:rsidR="00E16B5B" w:rsidRPr="00AF4B3C" w:rsidRDefault="00E16B5B" w:rsidP="0076465C">
      <w:pPr>
        <w:pStyle w:val="Heading3"/>
        <w:rPr>
          <w:rFonts w:asciiTheme="minorHAnsi" w:hAnsiTheme="minorHAnsi" w:cstheme="minorHAnsi"/>
        </w:rPr>
      </w:pPr>
      <w:bookmarkStart w:id="20" w:name="_Toc536022772"/>
      <w:r w:rsidRPr="00AF4B3C">
        <w:rPr>
          <w:rFonts w:asciiTheme="minorHAnsi" w:hAnsiTheme="minorHAnsi" w:cstheme="minorHAnsi"/>
        </w:rPr>
        <w:t>World Forum of Democracy</w:t>
      </w:r>
      <w:bookmarkEnd w:id="20"/>
    </w:p>
    <w:p w14:paraId="56D4A757" w14:textId="77777777" w:rsidR="000D445A" w:rsidRPr="00AF4B3C" w:rsidRDefault="000D445A" w:rsidP="000D445A">
      <w:pPr>
        <w:pStyle w:val="NormalWeb"/>
        <w:shd w:val="clear" w:color="auto" w:fill="FFFFFF"/>
        <w:spacing w:before="0" w:beforeAutospacing="0" w:after="90" w:afterAutospacing="0"/>
        <w:rPr>
          <w:rFonts w:asciiTheme="minorHAnsi" w:hAnsiTheme="minorHAnsi" w:cstheme="minorHAnsi"/>
          <w:color w:val="1D2129"/>
          <w:sz w:val="22"/>
          <w:szCs w:val="22"/>
        </w:rPr>
      </w:pPr>
      <w:r w:rsidRPr="00AF4B3C">
        <w:rPr>
          <w:rFonts w:asciiTheme="minorHAnsi" w:hAnsiTheme="minorHAnsi" w:cstheme="minorHAnsi"/>
          <w:color w:val="1D2129"/>
          <w:sz w:val="22"/>
          <w:szCs w:val="22"/>
        </w:rPr>
        <w:t>The 2018/2019 generation of the CRPM School of public policy Mother Theresa is in Strasbourg for the World Forum for Democracy. The Forum is hosted by the Council of Europe and brings together members of civil society, political leaders and representatives of business, academia, media and professional groups from more than 47 states.</w:t>
      </w:r>
    </w:p>
    <w:p w14:paraId="3724AB5E" w14:textId="77777777" w:rsidR="000D445A" w:rsidRPr="00AF4B3C" w:rsidRDefault="000D445A" w:rsidP="000D445A">
      <w:pPr>
        <w:pStyle w:val="NormalWeb"/>
        <w:shd w:val="clear" w:color="auto" w:fill="FFFFFF"/>
        <w:spacing w:before="90" w:beforeAutospacing="0" w:after="0" w:afterAutospacing="0"/>
        <w:rPr>
          <w:rFonts w:asciiTheme="minorHAnsi" w:hAnsiTheme="minorHAnsi" w:cstheme="minorHAnsi"/>
          <w:color w:val="1D2129"/>
          <w:sz w:val="22"/>
          <w:szCs w:val="22"/>
        </w:rPr>
      </w:pPr>
      <w:r w:rsidRPr="00AF4B3C">
        <w:rPr>
          <w:rFonts w:asciiTheme="minorHAnsi" w:hAnsiTheme="minorHAnsi" w:cstheme="minorHAnsi"/>
          <w:color w:val="1D2129"/>
          <w:sz w:val="22"/>
          <w:szCs w:val="22"/>
        </w:rPr>
        <w:t>The World Forum for Democracy 2018 is dedicated to gender equality and women’s rights. We will focus in particular on women’s public, political and economic participation and on combating violence against women in the wake of </w:t>
      </w:r>
      <w:hyperlink r:id="rId50" w:history="1">
        <w:r w:rsidRPr="00AF4B3C">
          <w:rPr>
            <w:rStyle w:val="58cl"/>
            <w:rFonts w:asciiTheme="minorHAnsi" w:hAnsiTheme="minorHAnsi" w:cstheme="minorHAnsi"/>
            <w:color w:val="365899"/>
            <w:sz w:val="22"/>
            <w:szCs w:val="22"/>
          </w:rPr>
          <w:t>#</w:t>
        </w:r>
        <w:r w:rsidRPr="00AF4B3C">
          <w:rPr>
            <w:rStyle w:val="58cm"/>
            <w:rFonts w:asciiTheme="minorHAnsi" w:hAnsiTheme="minorHAnsi" w:cstheme="minorHAnsi"/>
            <w:color w:val="365899"/>
            <w:sz w:val="22"/>
            <w:szCs w:val="22"/>
          </w:rPr>
          <w:t>MeToo</w:t>
        </w:r>
      </w:hyperlink>
      <w:r w:rsidRPr="00AF4B3C">
        <w:rPr>
          <w:rFonts w:asciiTheme="minorHAnsi" w:hAnsiTheme="minorHAnsi" w:cstheme="minorHAnsi"/>
          <w:color w:val="1D2129"/>
          <w:sz w:val="22"/>
          <w:szCs w:val="22"/>
        </w:rPr>
        <w:t>. The Forum takes place in Strasbourg from 19 to 21 November 2018.</w:t>
      </w:r>
    </w:p>
    <w:p w14:paraId="14CF0B2B" w14:textId="77777777" w:rsidR="000D445A" w:rsidRPr="00AF4B3C" w:rsidRDefault="000D445A" w:rsidP="007B3D1A">
      <w:pPr>
        <w:rPr>
          <w:rFonts w:cstheme="minorHAnsi"/>
          <w:lang w:val="en-US" w:eastAsia="en-US"/>
        </w:rPr>
      </w:pPr>
      <w:r w:rsidRPr="00AF4B3C">
        <w:rPr>
          <w:rFonts w:cstheme="minorHAnsi"/>
          <w:noProof/>
          <w:lang w:val="en-US" w:eastAsia="en-US"/>
        </w:rPr>
        <w:drawing>
          <wp:inline distT="0" distB="0" distL="0" distR="0" wp14:anchorId="05C4CA5B" wp14:editId="343F3E84">
            <wp:extent cx="2209070" cy="1391478"/>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12653" cy="1393735"/>
                    </a:xfrm>
                    <a:prstGeom prst="rect">
                      <a:avLst/>
                    </a:prstGeom>
                    <a:noFill/>
                    <a:ln>
                      <a:noFill/>
                    </a:ln>
                  </pic:spPr>
                </pic:pic>
              </a:graphicData>
            </a:graphic>
          </wp:inline>
        </w:drawing>
      </w:r>
      <w:r w:rsidRPr="00AF4B3C">
        <w:rPr>
          <w:rFonts w:cstheme="minorHAnsi"/>
        </w:rPr>
        <w:t xml:space="preserve"> </w:t>
      </w:r>
      <w:r w:rsidRPr="00AF4B3C">
        <w:rPr>
          <w:rFonts w:cstheme="minorHAnsi"/>
          <w:noProof/>
          <w:lang w:val="en-US" w:eastAsia="en-US"/>
        </w:rPr>
        <w:drawing>
          <wp:inline distT="0" distB="0" distL="0" distR="0" wp14:anchorId="6049B1E7" wp14:editId="4149DD69">
            <wp:extent cx="2417196" cy="1386899"/>
            <wp:effectExtent l="0" t="0" r="254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22233" cy="1389789"/>
                    </a:xfrm>
                    <a:prstGeom prst="rect">
                      <a:avLst/>
                    </a:prstGeom>
                    <a:noFill/>
                    <a:ln>
                      <a:noFill/>
                    </a:ln>
                  </pic:spPr>
                </pic:pic>
              </a:graphicData>
            </a:graphic>
          </wp:inline>
        </w:drawing>
      </w:r>
      <w:r w:rsidRPr="00AF4B3C">
        <w:rPr>
          <w:rFonts w:cstheme="minorHAnsi"/>
        </w:rPr>
        <w:t xml:space="preserve"> </w:t>
      </w:r>
      <w:r w:rsidRPr="00AF4B3C">
        <w:rPr>
          <w:rFonts w:cstheme="minorHAnsi"/>
          <w:noProof/>
          <w:lang w:val="en-US" w:eastAsia="en-US"/>
        </w:rPr>
        <w:drawing>
          <wp:inline distT="0" distB="0" distL="0" distR="0" wp14:anchorId="17533B62" wp14:editId="3D2A9BE1">
            <wp:extent cx="5303520" cy="23839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06312" cy="2385160"/>
                    </a:xfrm>
                    <a:prstGeom prst="rect">
                      <a:avLst/>
                    </a:prstGeom>
                    <a:noFill/>
                    <a:ln>
                      <a:noFill/>
                    </a:ln>
                  </pic:spPr>
                </pic:pic>
              </a:graphicData>
            </a:graphic>
          </wp:inline>
        </w:drawing>
      </w:r>
    </w:p>
    <w:p w14:paraId="32340219" w14:textId="26AACE99" w:rsidR="007B3D1A" w:rsidRPr="00AF4B3C" w:rsidRDefault="007B3D1A" w:rsidP="007B3D1A">
      <w:pPr>
        <w:rPr>
          <w:rFonts w:cstheme="minorHAnsi"/>
          <w:lang w:val="en-US" w:eastAsia="en-US"/>
        </w:rPr>
      </w:pPr>
      <w:r w:rsidRPr="00AF4B3C">
        <w:rPr>
          <w:rFonts w:cstheme="minorHAnsi"/>
          <w:b/>
          <w:lang w:val="en-US" w:eastAsia="en-US"/>
        </w:rPr>
        <w:t>Partner</w:t>
      </w:r>
      <w:r w:rsidRPr="00AF4B3C">
        <w:rPr>
          <w:rFonts w:cstheme="minorHAnsi"/>
          <w:lang w:val="en-US" w:eastAsia="en-US"/>
        </w:rPr>
        <w:t>:</w:t>
      </w:r>
      <w:r w:rsidR="00F142EF" w:rsidRPr="00AF4B3C">
        <w:rPr>
          <w:rFonts w:cstheme="minorHAnsi"/>
          <w:lang w:val="en-US" w:eastAsia="en-US"/>
        </w:rPr>
        <w:t xml:space="preserve"> Council of Europe</w:t>
      </w:r>
    </w:p>
    <w:p w14:paraId="10413434" w14:textId="77777777" w:rsidR="00E16B5B" w:rsidRDefault="007322CB" w:rsidP="0076465C">
      <w:pPr>
        <w:pStyle w:val="Heading3"/>
        <w:rPr>
          <w:rFonts w:asciiTheme="minorHAnsi" w:hAnsiTheme="minorHAnsi" w:cstheme="minorHAnsi"/>
        </w:rPr>
      </w:pPr>
      <w:bookmarkStart w:id="21" w:name="_Toc536022773"/>
      <w:r w:rsidRPr="00AF4B3C">
        <w:rPr>
          <w:rFonts w:asciiTheme="minorHAnsi" w:hAnsiTheme="minorHAnsi" w:cstheme="minorHAnsi"/>
        </w:rPr>
        <w:lastRenderedPageBreak/>
        <w:t>RIRA forum</w:t>
      </w:r>
      <w:bookmarkEnd w:id="21"/>
    </w:p>
    <w:p w14:paraId="10456436" w14:textId="77777777" w:rsidR="00886160" w:rsidRPr="00886160" w:rsidRDefault="00886160" w:rsidP="00886160">
      <w:pPr>
        <w:rPr>
          <w:lang w:val="en-US" w:eastAsia="en-US"/>
        </w:rPr>
      </w:pPr>
    </w:p>
    <w:p w14:paraId="5E3CC8D9" w14:textId="7B809E4A" w:rsidR="00886160" w:rsidRDefault="00886160" w:rsidP="00886160">
      <w:pPr>
        <w:pStyle w:val="NoSpacing"/>
        <w:spacing w:line="276" w:lineRule="auto"/>
        <w:ind w:firstLine="720"/>
        <w:jc w:val="both"/>
      </w:pPr>
      <w:r w:rsidRPr="008D4F25">
        <w:t>Improving the competitiveness of the region by harmonizing the investment policies of the economies of the six Western Balkan countries with EU standards and best international practices, strengthening public-private dialogue, and involving all relevant factors in the decision-making process are part of the conclusions of the first policy forum on the Regional Investment Reform Agenda (RIRA) for the Western Balkans.</w:t>
      </w:r>
    </w:p>
    <w:p w14:paraId="5CF21D39" w14:textId="77777777" w:rsidR="00886160" w:rsidRPr="008D4F25" w:rsidRDefault="00886160" w:rsidP="00886160">
      <w:pPr>
        <w:pStyle w:val="NoSpacing"/>
        <w:spacing w:line="276" w:lineRule="auto"/>
        <w:ind w:firstLine="720"/>
        <w:jc w:val="both"/>
      </w:pPr>
      <w:r w:rsidRPr="008D4F25">
        <w:t>Goran Svilanovic, Secretary General of the Regional Co-operation Council (RCC) stressed that the successful implementation of the RIR Agenda is a chance for the Western Balkans to be accelerate their EU integration process. “An integrated approach to investors is needed. Acting as a single market, the opportunities for attracting large and serious investors are greater,“ said Mr. Svilanovic</w:t>
      </w:r>
    </w:p>
    <w:p w14:paraId="4F57FF3B" w14:textId="3282FCCE" w:rsidR="00886160" w:rsidRPr="008D4F25" w:rsidRDefault="00886160" w:rsidP="00886160">
      <w:pPr>
        <w:pStyle w:val="NoSpacing"/>
        <w:spacing w:line="276" w:lineRule="auto"/>
        <w:jc w:val="both"/>
      </w:pPr>
      <w:r w:rsidRPr="008D4F25">
        <w:t>Marija Risteska, Executive Director of the Center for Research and Policy Making, emphasized that greater openness is needed of the investment policy-making process and cooperation between all parties in the process should be enhanced in order to create better investment policies on the national and regional level that will create benefits and value for the citizens and the businesses.</w:t>
      </w:r>
      <w:r>
        <w:tab/>
      </w:r>
      <w:r>
        <w:tab/>
      </w:r>
    </w:p>
    <w:p w14:paraId="7DE74702" w14:textId="77777777" w:rsidR="00886160" w:rsidRPr="008D4F25" w:rsidRDefault="00886160" w:rsidP="00886160">
      <w:pPr>
        <w:pStyle w:val="NoSpacing"/>
        <w:spacing w:line="276" w:lineRule="auto"/>
        <w:ind w:firstLine="720"/>
        <w:jc w:val="both"/>
      </w:pPr>
      <w:r w:rsidRPr="008D4F25">
        <w:t>At the end of the forum, a Declaration was adopted by the representatives of the civil society organizations and business community that can be found at the following </w:t>
      </w:r>
      <w:hyperlink r:id="rId54" w:history="1">
        <w:r w:rsidRPr="008D4F25">
          <w:rPr>
            <w:color w:val="4DB2EC"/>
          </w:rPr>
          <w:t>link</w:t>
        </w:r>
      </w:hyperlink>
      <w:r w:rsidRPr="008D4F25">
        <w:t>.</w:t>
      </w:r>
    </w:p>
    <w:p w14:paraId="2C9C09FE" w14:textId="77777777" w:rsidR="00886160" w:rsidRPr="00AF4B3C" w:rsidRDefault="00886160" w:rsidP="00886160">
      <w:pPr>
        <w:rPr>
          <w:rFonts w:cstheme="minorHAnsi"/>
          <w:lang w:val="en-US"/>
        </w:rPr>
      </w:pPr>
    </w:p>
    <w:p w14:paraId="79382F42" w14:textId="77777777" w:rsidR="00886160" w:rsidRDefault="00886160" w:rsidP="00886160">
      <w:pPr>
        <w:rPr>
          <w:rFonts w:cstheme="minorHAnsi"/>
          <w:lang w:val="en-US"/>
        </w:rPr>
      </w:pPr>
      <w:r>
        <w:rPr>
          <w:rFonts w:cstheme="minorHAnsi"/>
          <w:noProof/>
          <w:lang w:val="en-US" w:eastAsia="en-US"/>
        </w:rPr>
        <w:drawing>
          <wp:anchor distT="0" distB="0" distL="114300" distR="114300" simplePos="0" relativeHeight="251663360" behindDoc="0" locked="0" layoutInCell="1" allowOverlap="1" wp14:anchorId="3AC1CE8E" wp14:editId="381E0297">
            <wp:simplePos x="0" y="0"/>
            <wp:positionH relativeFrom="column">
              <wp:posOffset>4305300</wp:posOffset>
            </wp:positionH>
            <wp:positionV relativeFrom="paragraph">
              <wp:posOffset>0</wp:posOffset>
            </wp:positionV>
            <wp:extent cx="2038350" cy="1356995"/>
            <wp:effectExtent l="0" t="0" r="0" b="0"/>
            <wp:wrapSquare wrapText="bothSides"/>
            <wp:docPr id="53" name="Picture 53" descr="C:\Users\Crpm\Downloads\IMG_4540_preview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rpm\Downloads\IMG_4540_preview (1).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38350" cy="1356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lang w:val="en-US" w:eastAsia="en-US"/>
        </w:rPr>
        <w:drawing>
          <wp:anchor distT="0" distB="0" distL="114300" distR="114300" simplePos="0" relativeHeight="251662336" behindDoc="0" locked="0" layoutInCell="1" allowOverlap="1" wp14:anchorId="72562EFF" wp14:editId="6F55EC2A">
            <wp:simplePos x="0" y="0"/>
            <wp:positionH relativeFrom="column">
              <wp:posOffset>-57150</wp:posOffset>
            </wp:positionH>
            <wp:positionV relativeFrom="paragraph">
              <wp:posOffset>0</wp:posOffset>
            </wp:positionV>
            <wp:extent cx="2038350" cy="1357573"/>
            <wp:effectExtent l="0" t="0" r="0" b="0"/>
            <wp:wrapSquare wrapText="bothSides"/>
            <wp:docPr id="52" name="Picture 52" descr="C:\Users\Crpm\Downloads\IMG_4546_preview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pm\Downloads\IMG_4546_preview (1).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38350" cy="135757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lang w:val="en-US" w:eastAsia="en-US"/>
        </w:rPr>
        <w:drawing>
          <wp:inline distT="0" distB="0" distL="0" distR="0" wp14:anchorId="4E51E717" wp14:editId="371B437C">
            <wp:extent cx="2037482" cy="1356995"/>
            <wp:effectExtent l="0" t="0" r="1270" b="0"/>
            <wp:docPr id="54" name="Picture 54" descr="C:\Users\Crpm\Downloads\IMG_4575_preview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rpm\Downloads\IMG_4575_preview (1).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45531" cy="1362355"/>
                    </a:xfrm>
                    <a:prstGeom prst="rect">
                      <a:avLst/>
                    </a:prstGeom>
                    <a:noFill/>
                    <a:ln>
                      <a:noFill/>
                    </a:ln>
                  </pic:spPr>
                </pic:pic>
              </a:graphicData>
            </a:graphic>
          </wp:inline>
        </w:drawing>
      </w:r>
    </w:p>
    <w:p w14:paraId="307C6E6E" w14:textId="069FA48D" w:rsidR="00023AFF" w:rsidRPr="00AF4B3C" w:rsidRDefault="00023AFF" w:rsidP="00E16B5B">
      <w:pPr>
        <w:rPr>
          <w:rFonts w:cstheme="minorHAnsi"/>
          <w:lang w:val="en-US"/>
        </w:rPr>
      </w:pPr>
    </w:p>
    <w:p w14:paraId="30A54D00" w14:textId="425C164F" w:rsidR="00651490" w:rsidRPr="00AF4B3C" w:rsidRDefault="008F5802" w:rsidP="00E16B5B">
      <w:pPr>
        <w:rPr>
          <w:rFonts w:cstheme="minorHAnsi"/>
          <w:lang w:val="en-US"/>
        </w:rPr>
      </w:pPr>
      <w:r w:rsidRPr="00AF4B3C">
        <w:rPr>
          <w:rFonts w:cstheme="minorHAnsi"/>
          <w:lang w:val="en-US"/>
        </w:rPr>
        <w:t xml:space="preserve">Partner: </w:t>
      </w:r>
      <w:r w:rsidR="00AF4B3C">
        <w:rPr>
          <w:rFonts w:cstheme="minorHAnsi"/>
          <w:lang w:val="en-US"/>
        </w:rPr>
        <w:t>RCC</w:t>
      </w:r>
    </w:p>
    <w:p w14:paraId="16187C0A" w14:textId="77777777" w:rsidR="001A5FBC" w:rsidRDefault="00C11DF2" w:rsidP="001A5FBC">
      <w:pPr>
        <w:pStyle w:val="Heading3"/>
      </w:pPr>
      <w:r w:rsidRPr="00AF4B3C">
        <w:t>CEI Hidden Economy Forum</w:t>
      </w:r>
    </w:p>
    <w:p w14:paraId="3238F312" w14:textId="14E45188" w:rsidR="001A5FBC" w:rsidRPr="002E3472" w:rsidRDefault="001A5FBC" w:rsidP="001A5FBC">
      <w:pPr>
        <w:jc w:val="both"/>
      </w:pPr>
      <w:r>
        <w:t>With the assistance of The Balkan Trust for Democracy and the Central European Initiative, t</w:t>
      </w:r>
      <w:r w:rsidRPr="002E3472">
        <w:t xml:space="preserve">he Center for Research and Policy Making (CRPM) </w:t>
      </w:r>
      <w:r>
        <w:t>organized a</w:t>
      </w:r>
      <w:r w:rsidRPr="002E3472">
        <w:t> </w:t>
      </w:r>
      <w:r w:rsidRPr="002E3472">
        <w:rPr>
          <w:b/>
          <w:bCs/>
        </w:rPr>
        <w:t>Regional Hidden Economy Forum</w:t>
      </w:r>
      <w:r>
        <w:t xml:space="preserve"> </w:t>
      </w:r>
      <w:r w:rsidRPr="002E3472">
        <w:t>on the </w:t>
      </w:r>
      <w:r w:rsidRPr="002E3472">
        <w:rPr>
          <w:b/>
          <w:bCs/>
        </w:rPr>
        <w:t>6th of February, 2018 in Hotel Holiday Inn- Skopje</w:t>
      </w:r>
      <w:r w:rsidRPr="002E3472">
        <w:t xml:space="preserve">. The event </w:t>
      </w:r>
      <w:r>
        <w:t>brought</w:t>
      </w:r>
      <w:r w:rsidRPr="002E3472">
        <w:t xml:space="preserve"> together stakeholders and policy makers from the region to discuss the findings from the </w:t>
      </w:r>
      <w:r w:rsidRPr="002E3472">
        <w:rPr>
          <w:b/>
          <w:bCs/>
        </w:rPr>
        <w:t>Comparative Hidden Economy Monitoring Study</w:t>
      </w:r>
      <w:r w:rsidRPr="002E3472">
        <w:t>, which analyzes the spread and trends of hidden economic activities in Macedonia, Albania and Kosovo, and was prepared in cooperation with the Institute for Democracy and Mediation from Albania (IDM) and Democracy for Development (D4D) from Kosovo.</w:t>
      </w:r>
    </w:p>
    <w:p w14:paraId="4DD1CD4F" w14:textId="77777777" w:rsidR="001A5FBC" w:rsidRDefault="001A5FBC" w:rsidP="001A5FBC">
      <w:pPr>
        <w:jc w:val="both"/>
      </w:pPr>
      <w:r>
        <w:t xml:space="preserve">The Policy Forum was opened by the Director of the Public Revenue Office in Macedonia, Ms. Sanja Lukarevska; the Deputy Minister of Social Welfare from Kosovo, Mr. Cerkin Dukoli and Mr. Nikolla Lera, General Director of Macroeconomic and Fiscal Policies and Employment, Ministry of Finance and Economy, Albania. They all stated their support for the project recommendations and expressed openness to incorporate them in the national policy agenda. In addition, some of the leading experts on monitoring hidden economy from the region – Mr. Josip Franic (Croatia), Mr. Todor Yalamov (Bulgaria) and Ms. Blagica Novkovska (Macedonia) participated as key note speakers. </w:t>
      </w:r>
    </w:p>
    <w:p w14:paraId="04BE2C64" w14:textId="77777777" w:rsidR="001A5FBC" w:rsidRDefault="001A5FBC" w:rsidP="001A5FBC">
      <w:pPr>
        <w:pStyle w:val="ListParagraph"/>
        <w:jc w:val="both"/>
      </w:pPr>
      <w:r>
        <w:rPr>
          <w:noProof/>
        </w:rPr>
        <w:lastRenderedPageBreak/>
        <w:drawing>
          <wp:inline distT="0" distB="0" distL="0" distR="0" wp14:anchorId="6CE3C735" wp14:editId="65956050">
            <wp:extent cx="1657350" cy="2314448"/>
            <wp:effectExtent l="0" t="0" r="0" b="0"/>
            <wp:docPr id="43" name="Picture 43" descr="C:\Users\Araleva\Desktop\Indicators\he conference\IG2-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aleva\Desktop\Indicators\he conference\IG2-ENG.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70152" cy="2332326"/>
                    </a:xfrm>
                    <a:prstGeom prst="rect">
                      <a:avLst/>
                    </a:prstGeom>
                    <a:noFill/>
                    <a:ln>
                      <a:noFill/>
                    </a:ln>
                  </pic:spPr>
                </pic:pic>
              </a:graphicData>
            </a:graphic>
          </wp:inline>
        </w:drawing>
      </w:r>
      <w:r>
        <w:rPr>
          <w:noProof/>
        </w:rPr>
        <w:drawing>
          <wp:inline distT="0" distB="0" distL="0" distR="0" wp14:anchorId="2E1FD364" wp14:editId="6D509968">
            <wp:extent cx="1743075" cy="2357755"/>
            <wp:effectExtent l="0" t="0" r="9525" b="4445"/>
            <wp:docPr id="44" name="Picture 44" descr="C:\Users\Araleva\Desktop\Indicators\he conference\IG1-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aleva\Desktop\Indicators\he conference\IG1-ENG.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43307" cy="2358069"/>
                    </a:xfrm>
                    <a:prstGeom prst="rect">
                      <a:avLst/>
                    </a:prstGeom>
                    <a:noFill/>
                    <a:ln>
                      <a:noFill/>
                    </a:ln>
                  </pic:spPr>
                </pic:pic>
              </a:graphicData>
            </a:graphic>
          </wp:inline>
        </w:drawing>
      </w:r>
      <w:r>
        <w:rPr>
          <w:noProof/>
        </w:rPr>
        <w:drawing>
          <wp:inline distT="0" distB="0" distL="0" distR="0" wp14:anchorId="3422E10F" wp14:editId="3A09DF0B">
            <wp:extent cx="1828800" cy="2355850"/>
            <wp:effectExtent l="0" t="0" r="0" b="6350"/>
            <wp:docPr id="45" name="Picture 45" descr="C:\Users\Araleva\Desktop\Indicators\he conference\IG3-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aleva\Desktop\Indicators\he conference\IG3-ENG.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28823" cy="2355880"/>
                    </a:xfrm>
                    <a:prstGeom prst="rect">
                      <a:avLst/>
                    </a:prstGeom>
                    <a:noFill/>
                    <a:ln>
                      <a:noFill/>
                    </a:ln>
                  </pic:spPr>
                </pic:pic>
              </a:graphicData>
            </a:graphic>
          </wp:inline>
        </w:drawing>
      </w:r>
    </w:p>
    <w:p w14:paraId="0EB99FE5" w14:textId="77777777" w:rsidR="001A5FBC" w:rsidRDefault="001A5FBC" w:rsidP="001A5FBC">
      <w:pPr>
        <w:pStyle w:val="ListParagraph"/>
        <w:jc w:val="both"/>
      </w:pPr>
    </w:p>
    <w:p w14:paraId="0237C413" w14:textId="44023EA2" w:rsidR="001A5FBC" w:rsidRDefault="001A5FBC" w:rsidP="001A5FBC">
      <w:pPr>
        <w:pStyle w:val="ListParagraph"/>
        <w:jc w:val="both"/>
      </w:pPr>
      <w:r>
        <w:rPr>
          <w:noProof/>
        </w:rPr>
        <w:drawing>
          <wp:inline distT="0" distB="0" distL="0" distR="0" wp14:anchorId="51CF1552" wp14:editId="35A9BDD5">
            <wp:extent cx="2495550" cy="2090420"/>
            <wp:effectExtent l="0" t="0" r="0" b="5080"/>
            <wp:docPr id="48" name="Picture 48" descr="C:\Users\Araleva\Desktop\Indicators\he conference\PolicyFor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aleva\Desktop\Indicators\he conference\PolicyForum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26872" cy="2116657"/>
                    </a:xfrm>
                    <a:prstGeom prst="rect">
                      <a:avLst/>
                    </a:prstGeom>
                    <a:noFill/>
                    <a:ln>
                      <a:noFill/>
                    </a:ln>
                  </pic:spPr>
                </pic:pic>
              </a:graphicData>
            </a:graphic>
          </wp:inline>
        </w:drawing>
      </w:r>
      <w:r>
        <w:rPr>
          <w:noProof/>
        </w:rPr>
        <w:drawing>
          <wp:inline distT="0" distB="0" distL="0" distR="0" wp14:anchorId="1B2B1BE6" wp14:editId="449EDBE5">
            <wp:extent cx="2714625" cy="2084705"/>
            <wp:effectExtent l="0" t="0" r="9525" b="0"/>
            <wp:docPr id="47" name="Picture 47" descr="C:\Users\Araleva\Desktop\Indicators\he conference\Policy Forum-presenting findings from Monitoring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aleva\Desktop\Indicators\he conference\Policy Forum-presenting findings from Monitoring Report.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30782" cy="2097113"/>
                    </a:xfrm>
                    <a:prstGeom prst="rect">
                      <a:avLst/>
                    </a:prstGeom>
                    <a:noFill/>
                    <a:ln>
                      <a:noFill/>
                    </a:ln>
                  </pic:spPr>
                </pic:pic>
              </a:graphicData>
            </a:graphic>
          </wp:inline>
        </w:drawing>
      </w:r>
    </w:p>
    <w:p w14:paraId="3069C300" w14:textId="11EDF669" w:rsidR="001A5FBC" w:rsidRDefault="001A5FBC" w:rsidP="001A5FBC">
      <w:pPr>
        <w:pStyle w:val="ListParagraph"/>
        <w:jc w:val="both"/>
      </w:pPr>
    </w:p>
    <w:p w14:paraId="646AB662" w14:textId="4CF21604" w:rsidR="001A5FBC" w:rsidRPr="006D1D96" w:rsidRDefault="001A5FBC" w:rsidP="001A5FBC">
      <w:pPr>
        <w:pStyle w:val="ListParagraph"/>
        <w:jc w:val="both"/>
      </w:pPr>
      <w:r>
        <w:rPr>
          <w:noProof/>
        </w:rPr>
        <w:drawing>
          <wp:inline distT="0" distB="0" distL="0" distR="0" wp14:anchorId="7E436E97" wp14:editId="15FFCA9A">
            <wp:extent cx="5191125" cy="2046605"/>
            <wp:effectExtent l="0" t="0" r="0" b="0"/>
            <wp:docPr id="46" name="Picture 46" descr="C:\Users\Araleva\Desktop\Indicators\he conference\PolicyFo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aleva\Desktop\Indicators\he conference\PolicyForum.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56826" cy="2072508"/>
                    </a:xfrm>
                    <a:prstGeom prst="rect">
                      <a:avLst/>
                    </a:prstGeom>
                    <a:noFill/>
                    <a:ln>
                      <a:noFill/>
                    </a:ln>
                  </pic:spPr>
                </pic:pic>
              </a:graphicData>
            </a:graphic>
          </wp:inline>
        </w:drawing>
      </w:r>
    </w:p>
    <w:p w14:paraId="73A3181E" w14:textId="77777777" w:rsidR="001A5FBC" w:rsidRDefault="001A5FBC" w:rsidP="00450FAC">
      <w:pPr>
        <w:rPr>
          <w:rFonts w:cstheme="minorHAnsi"/>
          <w:lang w:val="en-US" w:eastAsia="en-US"/>
        </w:rPr>
      </w:pPr>
    </w:p>
    <w:p w14:paraId="3BECCBA2" w14:textId="16591C65" w:rsidR="00C11DF2" w:rsidRPr="00AF4B3C" w:rsidRDefault="00C11DF2" w:rsidP="00450FAC">
      <w:pPr>
        <w:rPr>
          <w:rFonts w:cstheme="minorHAnsi"/>
          <w:lang w:val="en-US" w:eastAsia="en-US"/>
        </w:rPr>
      </w:pPr>
      <w:r w:rsidRPr="001D0F36">
        <w:rPr>
          <w:rFonts w:cstheme="minorHAnsi"/>
          <w:b/>
          <w:lang w:val="en-US" w:eastAsia="en-US"/>
        </w:rPr>
        <w:t>Partner</w:t>
      </w:r>
      <w:r w:rsidRPr="00AF4B3C">
        <w:rPr>
          <w:rFonts w:cstheme="minorHAnsi"/>
          <w:lang w:val="en-US" w:eastAsia="en-US"/>
        </w:rPr>
        <w:t xml:space="preserve">: BTD and CEI </w:t>
      </w:r>
    </w:p>
    <w:p w14:paraId="03ED0816" w14:textId="77777777" w:rsidR="00E16B5B" w:rsidRPr="00AF4B3C" w:rsidRDefault="00E16B5B" w:rsidP="0076465C">
      <w:pPr>
        <w:pStyle w:val="Heading2"/>
        <w:rPr>
          <w:rFonts w:asciiTheme="minorHAnsi" w:hAnsiTheme="minorHAnsi" w:cstheme="minorHAnsi"/>
          <w:sz w:val="22"/>
          <w:szCs w:val="22"/>
        </w:rPr>
      </w:pPr>
      <w:bookmarkStart w:id="22" w:name="_Toc536022774"/>
      <w:r w:rsidRPr="00AF4B3C">
        <w:rPr>
          <w:rFonts w:asciiTheme="minorHAnsi" w:hAnsiTheme="minorHAnsi" w:cstheme="minorHAnsi"/>
          <w:sz w:val="22"/>
          <w:szCs w:val="22"/>
        </w:rPr>
        <w:t>5.Outputs/ Results:</w:t>
      </w:r>
      <w:bookmarkEnd w:id="22"/>
    </w:p>
    <w:p w14:paraId="375BE1D9" w14:textId="77777777" w:rsidR="00E16B5B" w:rsidRPr="00AF4B3C" w:rsidRDefault="00E16B5B" w:rsidP="00E16B5B">
      <w:pPr>
        <w:rPr>
          <w:rFonts w:cstheme="minorHAnsi"/>
          <w:lang w:val="en-US"/>
        </w:rPr>
      </w:pPr>
    </w:p>
    <w:p w14:paraId="5AF421F7" w14:textId="77777777" w:rsidR="00E16B5B" w:rsidRPr="00AF4B3C" w:rsidRDefault="00E16B5B" w:rsidP="0076465C">
      <w:pPr>
        <w:pStyle w:val="Heading3"/>
        <w:rPr>
          <w:rFonts w:asciiTheme="minorHAnsi" w:hAnsiTheme="minorHAnsi" w:cstheme="minorHAnsi"/>
        </w:rPr>
      </w:pPr>
      <w:bookmarkStart w:id="23" w:name="_Toc536022775"/>
      <w:r w:rsidRPr="00AF4B3C">
        <w:rPr>
          <w:rFonts w:asciiTheme="minorHAnsi" w:hAnsiTheme="minorHAnsi" w:cstheme="minorHAnsi"/>
        </w:rPr>
        <w:t>5.1.Books</w:t>
      </w:r>
      <w:bookmarkEnd w:id="23"/>
    </w:p>
    <w:p w14:paraId="62C7DC4B" w14:textId="77777777" w:rsidR="00E16B5B" w:rsidRPr="00AF4B3C" w:rsidRDefault="00E16B5B" w:rsidP="00E16B5B">
      <w:pPr>
        <w:rPr>
          <w:rFonts w:cstheme="minorHAnsi"/>
          <w:lang w:val="en-US"/>
        </w:rPr>
      </w:pPr>
      <w:r w:rsidRPr="00AF4B3C">
        <w:rPr>
          <w:rFonts w:cstheme="minorHAnsi"/>
          <w:lang w:val="en-US"/>
        </w:rPr>
        <w:t>CRPM did not pub</w:t>
      </w:r>
      <w:r w:rsidR="00761A77" w:rsidRPr="00AF4B3C">
        <w:rPr>
          <w:rFonts w:cstheme="minorHAnsi"/>
          <w:lang w:val="en-US"/>
        </w:rPr>
        <w:t>lish books in the course of 201</w:t>
      </w:r>
      <w:r w:rsidR="007322CB" w:rsidRPr="00AF4B3C">
        <w:rPr>
          <w:rFonts w:cstheme="minorHAnsi"/>
          <w:lang w:val="en-US"/>
        </w:rPr>
        <w:t>8</w:t>
      </w:r>
    </w:p>
    <w:p w14:paraId="285B01BD" w14:textId="77777777" w:rsidR="00A22178" w:rsidRPr="00AF4B3C" w:rsidRDefault="00A22178" w:rsidP="00E16B5B">
      <w:pPr>
        <w:rPr>
          <w:rFonts w:cstheme="minorHAnsi"/>
          <w:b/>
          <w:bCs/>
          <w:lang w:val="en-US"/>
        </w:rPr>
      </w:pPr>
    </w:p>
    <w:p w14:paraId="465E76FE" w14:textId="77777777" w:rsidR="00E16B5B" w:rsidRPr="00AF4B3C" w:rsidRDefault="00E16B5B" w:rsidP="007955EA">
      <w:pPr>
        <w:pStyle w:val="Heading3"/>
        <w:rPr>
          <w:rFonts w:asciiTheme="minorHAnsi" w:hAnsiTheme="minorHAnsi" w:cstheme="minorHAnsi"/>
        </w:rPr>
      </w:pPr>
      <w:bookmarkStart w:id="24" w:name="_Toc536022776"/>
      <w:r w:rsidRPr="00AF4B3C">
        <w:rPr>
          <w:rFonts w:asciiTheme="minorHAnsi" w:hAnsiTheme="minorHAnsi" w:cstheme="minorHAnsi"/>
        </w:rPr>
        <w:lastRenderedPageBreak/>
        <w:t>5.2.Media</w:t>
      </w:r>
      <w:bookmarkEnd w:id="24"/>
    </w:p>
    <w:p w14:paraId="3107C51E" w14:textId="77777777" w:rsidR="00783C05" w:rsidRPr="00AF4B3C" w:rsidRDefault="00783C05" w:rsidP="00783C05">
      <w:pPr>
        <w:pStyle w:val="ListParagraph"/>
        <w:numPr>
          <w:ilvl w:val="0"/>
          <w:numId w:val="20"/>
        </w:numPr>
        <w:spacing w:after="160" w:line="259" w:lineRule="auto"/>
        <w:rPr>
          <w:rFonts w:cstheme="minorHAnsi"/>
          <w:lang w:val="mk-MK"/>
        </w:rPr>
      </w:pPr>
      <w:r w:rsidRPr="00AF4B3C">
        <w:rPr>
          <w:rFonts w:cstheme="minorHAnsi"/>
        </w:rPr>
        <w:t xml:space="preserve">Што добива Македонија и дали ни е потребно брзо интегрирање во ЕУ – анализа во Студио 1. Гостување на Марија Ристеска на 1 TV. </w:t>
      </w:r>
      <w:r w:rsidRPr="00AF4B3C">
        <w:rPr>
          <w:rFonts w:cstheme="minorHAnsi"/>
          <w:lang w:val="mk-MK"/>
        </w:rPr>
        <w:t>19/09/2018</w:t>
      </w:r>
      <w:r w:rsidRPr="00AF4B3C">
        <w:rPr>
          <w:rFonts w:cstheme="minorHAnsi"/>
        </w:rPr>
        <w:t xml:space="preserve"> </w:t>
      </w:r>
      <w:hyperlink r:id="rId64" w:history="1">
        <w:r w:rsidRPr="00AF4B3C">
          <w:rPr>
            <w:rStyle w:val="Hyperlink"/>
            <w:rFonts w:cstheme="minorHAnsi"/>
            <w:lang w:val="mk-MK"/>
          </w:rPr>
          <w:t>Линк</w:t>
        </w:r>
      </w:hyperlink>
      <w:r w:rsidRPr="00AF4B3C">
        <w:rPr>
          <w:rFonts w:cstheme="minorHAnsi"/>
        </w:rPr>
        <w:t>;</w:t>
      </w:r>
    </w:p>
    <w:p w14:paraId="1221D762" w14:textId="77777777" w:rsidR="00783C05" w:rsidRPr="00AF4B3C" w:rsidRDefault="00783C05" w:rsidP="00783C05">
      <w:pPr>
        <w:pStyle w:val="ListParagraph"/>
        <w:spacing w:after="160" w:line="259" w:lineRule="auto"/>
        <w:rPr>
          <w:rFonts w:cstheme="minorHAnsi"/>
          <w:lang w:val="mk-MK"/>
        </w:rPr>
      </w:pPr>
    </w:p>
    <w:p w14:paraId="37508905" w14:textId="77777777" w:rsidR="00783C05" w:rsidRPr="00AF4B3C" w:rsidRDefault="00783C05" w:rsidP="00783C05">
      <w:pPr>
        <w:pStyle w:val="ListParagraph"/>
        <w:numPr>
          <w:ilvl w:val="0"/>
          <w:numId w:val="19"/>
        </w:numPr>
        <w:spacing w:after="160" w:line="259" w:lineRule="auto"/>
        <w:rPr>
          <w:rFonts w:cstheme="minorHAnsi"/>
          <w:lang w:val="mk-MK"/>
        </w:rPr>
      </w:pPr>
      <w:r w:rsidRPr="00AF4B3C">
        <w:rPr>
          <w:rFonts w:cstheme="minorHAnsi"/>
        </w:rPr>
        <w:t>Одливот на млади од РМ. Гостување на</w:t>
      </w:r>
      <w:r w:rsidRPr="00AF4B3C">
        <w:rPr>
          <w:rFonts w:cstheme="minorHAnsi"/>
          <w:lang w:val="mk-MK"/>
        </w:rPr>
        <w:t xml:space="preserve"> </w:t>
      </w:r>
      <w:r w:rsidRPr="00AF4B3C">
        <w:rPr>
          <w:rFonts w:cstheme="minorHAnsi"/>
        </w:rPr>
        <w:t xml:space="preserve">Ана Крстиновска </w:t>
      </w:r>
      <w:r w:rsidRPr="00AF4B3C">
        <w:rPr>
          <w:rFonts w:cstheme="minorHAnsi"/>
          <w:lang w:val="mk-MK"/>
        </w:rPr>
        <w:t xml:space="preserve">на </w:t>
      </w:r>
      <w:r w:rsidRPr="00AF4B3C">
        <w:rPr>
          <w:rFonts w:cstheme="minorHAnsi"/>
        </w:rPr>
        <w:t>Отворено студио, 1ТВ</w:t>
      </w:r>
      <w:r w:rsidRPr="00AF4B3C">
        <w:rPr>
          <w:rFonts w:cstheme="minorHAnsi"/>
          <w:lang w:val="mk-MK"/>
        </w:rPr>
        <w:t>. 05/12/2018</w:t>
      </w:r>
      <w:r w:rsidRPr="00AF4B3C">
        <w:rPr>
          <w:rFonts w:cstheme="minorHAnsi"/>
        </w:rPr>
        <w:t xml:space="preserve"> </w:t>
      </w:r>
      <w:hyperlink r:id="rId65" w:history="1">
        <w:r w:rsidRPr="00AF4B3C">
          <w:rPr>
            <w:rStyle w:val="Hyperlink"/>
            <w:rFonts w:cstheme="minorHAnsi"/>
            <w:lang w:val="mk-MK"/>
          </w:rPr>
          <w:t>Линк</w:t>
        </w:r>
      </w:hyperlink>
      <w:r w:rsidRPr="00AF4B3C">
        <w:rPr>
          <w:rFonts w:cstheme="minorHAnsi"/>
        </w:rPr>
        <w:t xml:space="preserve">;  </w:t>
      </w:r>
    </w:p>
    <w:p w14:paraId="27A5440F" w14:textId="77777777" w:rsidR="00783C05" w:rsidRPr="00AF4B3C" w:rsidRDefault="00783C05" w:rsidP="00783C05">
      <w:pPr>
        <w:pStyle w:val="ListParagraph"/>
        <w:spacing w:after="160" w:line="259" w:lineRule="auto"/>
        <w:rPr>
          <w:rFonts w:cstheme="minorHAnsi"/>
          <w:lang w:val="mk-MK"/>
        </w:rPr>
      </w:pPr>
    </w:p>
    <w:p w14:paraId="0A30B29E" w14:textId="77777777" w:rsidR="00783C05" w:rsidRPr="00AF4B3C" w:rsidRDefault="00783C05" w:rsidP="00783C05">
      <w:pPr>
        <w:pStyle w:val="ListParagraph"/>
        <w:numPr>
          <w:ilvl w:val="0"/>
          <w:numId w:val="18"/>
        </w:numPr>
        <w:spacing w:after="160" w:line="259" w:lineRule="auto"/>
        <w:rPr>
          <w:rFonts w:cstheme="minorHAnsi"/>
          <w:lang w:val="mk-MK"/>
        </w:rPr>
      </w:pPr>
      <w:r w:rsidRPr="00AF4B3C">
        <w:rPr>
          <w:rFonts w:cstheme="minorHAnsi"/>
          <w:lang w:val="mk-MK"/>
        </w:rPr>
        <w:t>Деценискиот спор пред разрешница?</w:t>
      </w:r>
      <w:r w:rsidRPr="00AF4B3C">
        <w:rPr>
          <w:rFonts w:cstheme="minorHAnsi"/>
        </w:rPr>
        <w:t xml:space="preserve"> </w:t>
      </w:r>
      <w:r w:rsidRPr="00AF4B3C">
        <w:rPr>
          <w:rFonts w:cstheme="minorHAnsi"/>
          <w:lang w:val="mk-MK"/>
        </w:rPr>
        <w:t xml:space="preserve">Гостување на Марија Ристеска на Отворено 24. 22/05/2018 </w:t>
      </w:r>
      <w:r w:rsidRPr="00AF4B3C">
        <w:rPr>
          <w:rFonts w:cstheme="minorHAnsi"/>
        </w:rPr>
        <w:t xml:space="preserve"> </w:t>
      </w:r>
      <w:hyperlink r:id="rId66" w:history="1">
        <w:r w:rsidRPr="00AF4B3C">
          <w:rPr>
            <w:rStyle w:val="Hyperlink"/>
            <w:rFonts w:cstheme="minorHAnsi"/>
            <w:lang w:val="mk-MK"/>
          </w:rPr>
          <w:t>Линк</w:t>
        </w:r>
      </w:hyperlink>
      <w:r w:rsidRPr="00AF4B3C">
        <w:rPr>
          <w:rFonts w:cstheme="minorHAnsi"/>
        </w:rPr>
        <w:t xml:space="preserve">;  </w:t>
      </w:r>
    </w:p>
    <w:p w14:paraId="09410F99" w14:textId="77777777" w:rsidR="00783C05" w:rsidRPr="00AF4B3C" w:rsidRDefault="00783C05" w:rsidP="00783C05">
      <w:pPr>
        <w:pStyle w:val="ListParagraph"/>
        <w:spacing w:after="160" w:line="259" w:lineRule="auto"/>
        <w:rPr>
          <w:rFonts w:cstheme="minorHAnsi"/>
          <w:lang w:val="mk-MK"/>
        </w:rPr>
      </w:pPr>
    </w:p>
    <w:p w14:paraId="20001CE7" w14:textId="77777777" w:rsidR="00783C05" w:rsidRPr="00AF4B3C" w:rsidRDefault="00783C05" w:rsidP="00783C05">
      <w:pPr>
        <w:pStyle w:val="ListParagraph"/>
        <w:numPr>
          <w:ilvl w:val="0"/>
          <w:numId w:val="17"/>
        </w:numPr>
        <w:spacing w:after="160" w:line="259" w:lineRule="auto"/>
        <w:rPr>
          <w:rFonts w:cstheme="minorHAnsi"/>
          <w:lang w:val="mk-MK"/>
        </w:rPr>
      </w:pPr>
      <w:r w:rsidRPr="00AF4B3C">
        <w:rPr>
          <w:rFonts w:cstheme="minorHAnsi"/>
        </w:rPr>
        <w:t>Преку социјално претприемништво до развиени заедници. Интервју на Марија Ристеска за портал Иновативност.</w:t>
      </w:r>
      <w:r w:rsidRPr="00AF4B3C">
        <w:rPr>
          <w:rFonts w:cstheme="minorHAnsi"/>
          <w:lang w:val="mk-MK"/>
        </w:rPr>
        <w:t xml:space="preserve"> 26/12/2018</w:t>
      </w:r>
      <w:r w:rsidRPr="00AF4B3C">
        <w:rPr>
          <w:rFonts w:cstheme="minorHAnsi"/>
        </w:rPr>
        <w:t xml:space="preserve"> </w:t>
      </w:r>
      <w:hyperlink r:id="rId67" w:history="1">
        <w:r w:rsidRPr="00AF4B3C">
          <w:rPr>
            <w:rStyle w:val="Hyperlink"/>
            <w:rFonts w:cstheme="minorHAnsi"/>
            <w:lang w:val="mk-MK"/>
          </w:rPr>
          <w:t>Линк</w:t>
        </w:r>
      </w:hyperlink>
      <w:r w:rsidRPr="00AF4B3C">
        <w:rPr>
          <w:rFonts w:cstheme="minorHAnsi"/>
        </w:rPr>
        <w:t xml:space="preserve">; </w:t>
      </w:r>
    </w:p>
    <w:p w14:paraId="3F6185DC" w14:textId="77777777" w:rsidR="00783C05" w:rsidRPr="00AF4B3C" w:rsidRDefault="00783C05" w:rsidP="00783C05">
      <w:pPr>
        <w:pStyle w:val="ListParagraph"/>
        <w:spacing w:after="160" w:line="259" w:lineRule="auto"/>
        <w:rPr>
          <w:rFonts w:cstheme="minorHAnsi"/>
        </w:rPr>
      </w:pPr>
    </w:p>
    <w:p w14:paraId="1B592EC1" w14:textId="77777777" w:rsidR="00783C05" w:rsidRPr="00AF4B3C" w:rsidRDefault="00783C05" w:rsidP="00783C05">
      <w:pPr>
        <w:pStyle w:val="ListParagraph"/>
        <w:numPr>
          <w:ilvl w:val="0"/>
          <w:numId w:val="16"/>
        </w:numPr>
        <w:spacing w:after="160" w:line="259" w:lineRule="auto"/>
        <w:rPr>
          <w:rFonts w:cstheme="minorHAnsi"/>
        </w:rPr>
      </w:pPr>
      <w:r w:rsidRPr="00AF4B3C">
        <w:rPr>
          <w:rFonts w:cstheme="minorHAnsi"/>
        </w:rPr>
        <w:t xml:space="preserve">Зошто токму сега ЕУ ги решава споровите на Балканот?, </w:t>
      </w:r>
      <w:r w:rsidRPr="00AF4B3C">
        <w:rPr>
          <w:rFonts w:cstheme="minorHAnsi"/>
          <w:lang w:val="mk-MK"/>
        </w:rPr>
        <w:t xml:space="preserve">Гостување на Ана Крстиновска на </w:t>
      </w:r>
      <w:r w:rsidRPr="00AF4B3C">
        <w:rPr>
          <w:rFonts w:cstheme="minorHAnsi"/>
        </w:rPr>
        <w:t xml:space="preserve">Respublika, 01/08/2018 </w:t>
      </w:r>
      <w:hyperlink r:id="rId68" w:history="1">
        <w:r w:rsidRPr="00AF4B3C">
          <w:rPr>
            <w:rStyle w:val="Hyperlink"/>
            <w:rFonts w:cstheme="minorHAnsi"/>
            <w:lang w:val="mk-MK"/>
          </w:rPr>
          <w:t>Линк</w:t>
        </w:r>
      </w:hyperlink>
      <w:r w:rsidRPr="00AF4B3C">
        <w:rPr>
          <w:rFonts w:cstheme="minorHAnsi"/>
        </w:rPr>
        <w:t xml:space="preserve">; </w:t>
      </w:r>
    </w:p>
    <w:p w14:paraId="47634FD2" w14:textId="77777777" w:rsidR="008F5802" w:rsidRPr="00AF4B3C" w:rsidRDefault="008F5802" w:rsidP="008F5802">
      <w:pPr>
        <w:rPr>
          <w:rFonts w:cstheme="minorHAnsi"/>
          <w:b/>
          <w:bCs/>
        </w:rPr>
      </w:pPr>
    </w:p>
    <w:p w14:paraId="47F9FD7C" w14:textId="1768BAAB" w:rsidR="00E16B5B" w:rsidRPr="00AF4B3C" w:rsidRDefault="008F5802" w:rsidP="008F5802">
      <w:pPr>
        <w:pStyle w:val="Heading4"/>
        <w:rPr>
          <w:rFonts w:asciiTheme="minorHAnsi" w:hAnsiTheme="minorHAnsi" w:cstheme="minorHAnsi"/>
        </w:rPr>
      </w:pPr>
      <w:bookmarkStart w:id="25" w:name="_Toc536022777"/>
      <w:r w:rsidRPr="00AF4B3C">
        <w:rPr>
          <w:rFonts w:asciiTheme="minorHAnsi" w:hAnsiTheme="minorHAnsi" w:cstheme="minorHAnsi"/>
        </w:rPr>
        <w:t>5</w:t>
      </w:r>
      <w:r w:rsidR="00E16B5B" w:rsidRPr="00AF4B3C">
        <w:rPr>
          <w:rFonts w:asciiTheme="minorHAnsi" w:hAnsiTheme="minorHAnsi" w:cstheme="minorHAnsi"/>
        </w:rPr>
        <w:t>.3.Policy</w:t>
      </w:r>
      <w:r w:rsidR="00886160">
        <w:rPr>
          <w:rFonts w:asciiTheme="minorHAnsi" w:hAnsiTheme="minorHAnsi" w:cstheme="minorHAnsi"/>
        </w:rPr>
        <w:t xml:space="preserve"> </w:t>
      </w:r>
      <w:r w:rsidR="00E16B5B" w:rsidRPr="00AF4B3C">
        <w:rPr>
          <w:rFonts w:asciiTheme="minorHAnsi" w:hAnsiTheme="minorHAnsi" w:cstheme="minorHAnsi"/>
        </w:rPr>
        <w:t>briefs</w:t>
      </w:r>
      <w:bookmarkEnd w:id="25"/>
    </w:p>
    <w:p w14:paraId="07DC2891" w14:textId="77777777" w:rsidR="0090093B" w:rsidRPr="00AF4B3C" w:rsidRDefault="0090093B" w:rsidP="0090093B">
      <w:pPr>
        <w:rPr>
          <w:rFonts w:cstheme="minorHAnsi"/>
        </w:rPr>
      </w:pPr>
      <w:r w:rsidRPr="00AF4B3C">
        <w:rPr>
          <w:rFonts w:cstheme="minorHAnsi"/>
        </w:rPr>
        <w:t xml:space="preserve">Од подобра правнарамка кон растечка класа на социјални претприемачи во Mакедонија - </w:t>
      </w:r>
      <w:hyperlink r:id="rId69" w:history="1">
        <w:r w:rsidRPr="00AF4B3C">
          <w:rPr>
            <w:rStyle w:val="Hyperlink"/>
            <w:rFonts w:cstheme="minorHAnsi"/>
          </w:rPr>
          <w:t>http://www.crpm.org.mk/wp-content/uploads/2018/09/Socijalni-pretprijatija-MK4-2.pdf</w:t>
        </w:r>
      </w:hyperlink>
      <w:r w:rsidRPr="00AF4B3C">
        <w:rPr>
          <w:rFonts w:cstheme="minorHAnsi"/>
        </w:rPr>
        <w:t xml:space="preserve"> </w:t>
      </w:r>
    </w:p>
    <w:p w14:paraId="240CF627" w14:textId="77777777" w:rsidR="0090093B" w:rsidRPr="00AF4B3C" w:rsidRDefault="0090093B" w:rsidP="0090093B">
      <w:pPr>
        <w:rPr>
          <w:rFonts w:cstheme="minorHAnsi"/>
        </w:rPr>
      </w:pPr>
      <w:r w:rsidRPr="00AF4B3C">
        <w:rPr>
          <w:rFonts w:cstheme="minorHAnsi"/>
        </w:rPr>
        <w:t xml:space="preserve">Социјално предузетништво у Cрбији у порасту– бољи услови за бржи развој -  </w:t>
      </w:r>
      <w:hyperlink r:id="rId70" w:history="1">
        <w:r w:rsidRPr="00AF4B3C">
          <w:rPr>
            <w:rStyle w:val="Hyperlink"/>
            <w:rFonts w:cstheme="minorHAnsi"/>
          </w:rPr>
          <w:t>http://www.crpm.org.mk/wp-content/uploads/2018/09/Socijalni-pretprijatija-SRB4-1.pdf</w:t>
        </w:r>
      </w:hyperlink>
      <w:r w:rsidRPr="00AF4B3C">
        <w:rPr>
          <w:rFonts w:cstheme="minorHAnsi"/>
        </w:rPr>
        <w:t xml:space="preserve">  </w:t>
      </w:r>
    </w:p>
    <w:p w14:paraId="204C07D8" w14:textId="77777777" w:rsidR="0090093B" w:rsidRPr="00AF4B3C" w:rsidRDefault="0090093B" w:rsidP="0090093B">
      <w:pPr>
        <w:rPr>
          <w:rFonts w:cstheme="minorHAnsi"/>
        </w:rPr>
      </w:pPr>
      <w:r w:rsidRPr="00AF4B3C">
        <w:rPr>
          <w:rFonts w:cstheme="minorHAnsi"/>
        </w:rPr>
        <w:t xml:space="preserve">Socijalno preduzetništvo u Crnoj Gori – nova rješenja za bolji rezultat -  </w:t>
      </w:r>
      <w:hyperlink r:id="rId71" w:history="1">
        <w:r w:rsidRPr="00AF4B3C">
          <w:rPr>
            <w:rStyle w:val="Hyperlink"/>
            <w:rFonts w:cstheme="minorHAnsi"/>
          </w:rPr>
          <w:t>http://www.crpm.org.mk/wp-content/uploads/2018/09/Socijalni-pretprijatija-MNE2.pdf</w:t>
        </w:r>
      </w:hyperlink>
      <w:r w:rsidRPr="00AF4B3C">
        <w:rPr>
          <w:rFonts w:cstheme="minorHAnsi"/>
        </w:rPr>
        <w:t xml:space="preserve"> </w:t>
      </w:r>
    </w:p>
    <w:p w14:paraId="1FD59C7F" w14:textId="77777777" w:rsidR="0090093B" w:rsidRPr="00AF4B3C" w:rsidRDefault="0090093B" w:rsidP="0090093B">
      <w:pPr>
        <w:rPr>
          <w:rFonts w:cstheme="minorHAnsi"/>
        </w:rPr>
      </w:pPr>
      <w:r w:rsidRPr="00AF4B3C">
        <w:rPr>
          <w:rFonts w:cstheme="minorHAnsi"/>
        </w:rPr>
        <w:t>Pametan razvoj kroz društveno preduzetništvo u Bosni i Hercegovini</w:t>
      </w:r>
    </w:p>
    <w:p w14:paraId="60E1825C" w14:textId="77777777" w:rsidR="0090093B" w:rsidRPr="00AF4B3C" w:rsidRDefault="000B7BEB" w:rsidP="0090093B">
      <w:pPr>
        <w:rPr>
          <w:rFonts w:cstheme="minorHAnsi"/>
        </w:rPr>
      </w:pPr>
      <w:hyperlink r:id="rId72" w:history="1">
        <w:r w:rsidR="0090093B" w:rsidRPr="00AF4B3C">
          <w:rPr>
            <w:rStyle w:val="Hyperlink"/>
            <w:rFonts w:cstheme="minorHAnsi"/>
          </w:rPr>
          <w:t>http://www.crpm.org.mk/wp-content/uploads/2018/09/Socijalni-pretprijatija-BIH4-1-1.pdf</w:t>
        </w:r>
      </w:hyperlink>
      <w:r w:rsidR="0090093B" w:rsidRPr="00AF4B3C">
        <w:rPr>
          <w:rFonts w:cstheme="minorHAnsi"/>
        </w:rPr>
        <w:t xml:space="preserve"> </w:t>
      </w:r>
    </w:p>
    <w:p w14:paraId="4652F58A" w14:textId="77777777" w:rsidR="0090093B" w:rsidRPr="00AF4B3C" w:rsidRDefault="0090093B" w:rsidP="0090093B">
      <w:pPr>
        <w:rPr>
          <w:rFonts w:cstheme="minorHAnsi"/>
        </w:rPr>
      </w:pPr>
      <w:r w:rsidRPr="00AF4B3C">
        <w:rPr>
          <w:rFonts w:cstheme="minorHAnsi"/>
        </w:rPr>
        <w:t>Türkiye'de sosyal girişimcilik için sürdürülebilir bir ortam yaratmak</w:t>
      </w:r>
    </w:p>
    <w:p w14:paraId="77A27B1B" w14:textId="77777777" w:rsidR="0090093B" w:rsidRPr="00AF4B3C" w:rsidRDefault="000B7BEB" w:rsidP="0090093B">
      <w:pPr>
        <w:rPr>
          <w:rFonts w:cstheme="minorHAnsi"/>
        </w:rPr>
      </w:pPr>
      <w:hyperlink r:id="rId73" w:history="1">
        <w:r w:rsidR="0090093B" w:rsidRPr="00AF4B3C">
          <w:rPr>
            <w:rStyle w:val="Hyperlink"/>
            <w:rFonts w:cstheme="minorHAnsi"/>
          </w:rPr>
          <w:t>http://www.crpm.org.mk/wp-content/uploads/2018/09/Socijalni-pretprijatija-TR4.pdf</w:t>
        </w:r>
      </w:hyperlink>
      <w:r w:rsidR="0090093B" w:rsidRPr="00AF4B3C">
        <w:rPr>
          <w:rFonts w:cstheme="minorHAnsi"/>
        </w:rPr>
        <w:t xml:space="preserve"> </w:t>
      </w:r>
    </w:p>
    <w:p w14:paraId="2F59C20E" w14:textId="77777777" w:rsidR="0090093B" w:rsidRPr="00AF4B3C" w:rsidRDefault="0090093B" w:rsidP="0090093B">
      <w:pPr>
        <w:rPr>
          <w:rFonts w:cstheme="minorHAnsi"/>
        </w:rPr>
      </w:pPr>
      <w:r w:rsidRPr="00AF4B3C">
        <w:rPr>
          <w:rFonts w:cstheme="minorHAnsi"/>
        </w:rPr>
        <w:t>Бел документ - Предизвиците и задачите во поглед на поглавјата 15 и 27 од правото на Европската Унија</w:t>
      </w:r>
    </w:p>
    <w:p w14:paraId="217667AF" w14:textId="77777777" w:rsidR="0090093B" w:rsidRPr="00AF4B3C" w:rsidRDefault="000B7BEB" w:rsidP="0090093B">
      <w:pPr>
        <w:rPr>
          <w:rFonts w:cstheme="minorHAnsi"/>
        </w:rPr>
      </w:pPr>
      <w:hyperlink r:id="rId74" w:history="1">
        <w:r w:rsidR="0090093B" w:rsidRPr="00AF4B3C">
          <w:rPr>
            <w:rStyle w:val="Hyperlink"/>
            <w:rFonts w:cstheme="minorHAnsi"/>
          </w:rPr>
          <w:t>http://www.crpm.org.mk/wp-content/uploads/2018/11/Bel-dokument-ver10.pdf</w:t>
        </w:r>
      </w:hyperlink>
      <w:r w:rsidR="0090093B" w:rsidRPr="00AF4B3C">
        <w:rPr>
          <w:rFonts w:cstheme="minorHAnsi"/>
        </w:rPr>
        <w:t xml:space="preserve"> </w:t>
      </w:r>
    </w:p>
    <w:p w14:paraId="037B8B31" w14:textId="5266F41C" w:rsidR="007F2EA3" w:rsidRDefault="007F2EA3" w:rsidP="007F2EA3">
      <w:pPr>
        <w:rPr>
          <w:rFonts w:cstheme="minorHAnsi"/>
          <w:lang w:val="en-US"/>
        </w:rPr>
      </w:pPr>
      <w:r>
        <w:rPr>
          <w:rFonts w:cstheme="minorHAnsi"/>
          <w:lang w:val="en-US"/>
        </w:rPr>
        <w:t xml:space="preserve">Regional Investment Reform Agenda – creating regional partnerships, enhancing national development </w:t>
      </w:r>
      <w:r w:rsidRPr="007F2EA3">
        <w:rPr>
          <w:rFonts w:cstheme="minorHAnsi"/>
          <w:lang w:val="en-US"/>
        </w:rPr>
        <w:t>Policy anal</w:t>
      </w:r>
      <w:r>
        <w:rPr>
          <w:rFonts w:cstheme="minorHAnsi"/>
          <w:lang w:val="en-US"/>
        </w:rPr>
        <w:t xml:space="preserve">ysis of the Regional Investment </w:t>
      </w:r>
      <w:r w:rsidRPr="007F2EA3">
        <w:rPr>
          <w:rFonts w:cstheme="minorHAnsi"/>
          <w:lang w:val="en-US"/>
        </w:rPr>
        <w:t>Reform Agenda in the Western Balkans</w:t>
      </w:r>
    </w:p>
    <w:p w14:paraId="04423B55" w14:textId="77777777" w:rsidR="007F2EA3" w:rsidRDefault="000B7BEB" w:rsidP="00283438">
      <w:pPr>
        <w:rPr>
          <w:rFonts w:cstheme="minorHAnsi"/>
          <w:lang w:val="en-US"/>
        </w:rPr>
      </w:pPr>
      <w:hyperlink r:id="rId75" w:history="1">
        <w:r w:rsidR="007F2EA3" w:rsidRPr="007F314C">
          <w:rPr>
            <w:rStyle w:val="Hyperlink"/>
            <w:rFonts w:cstheme="minorHAnsi"/>
            <w:lang w:val="en-US"/>
          </w:rPr>
          <w:t>http://www.crpm.org.mk/wp-content/uploads/2018/11/RIRA_Brochure_body_WEB.pdf</w:t>
        </w:r>
      </w:hyperlink>
      <w:r w:rsidR="007F2EA3">
        <w:rPr>
          <w:rFonts w:cstheme="minorHAnsi"/>
          <w:lang w:val="en-US"/>
        </w:rPr>
        <w:t xml:space="preserve"> </w:t>
      </w:r>
    </w:p>
    <w:p w14:paraId="745B9072" w14:textId="750D09DC" w:rsidR="00283438" w:rsidRDefault="007F2EA3" w:rsidP="007F2EA3">
      <w:pPr>
        <w:rPr>
          <w:rFonts w:cstheme="minorHAnsi"/>
          <w:lang w:val="en-US" w:eastAsia="en-US"/>
        </w:rPr>
      </w:pPr>
      <w:r w:rsidRPr="007F2EA3">
        <w:rPr>
          <w:rFonts w:cstheme="minorHAnsi"/>
          <w:lang w:val="en-US" w:eastAsia="en-US"/>
        </w:rPr>
        <w:t>Европскаtа интеграц</w:t>
      </w:r>
      <w:r>
        <w:rPr>
          <w:rFonts w:cstheme="minorHAnsi"/>
          <w:lang w:val="en-US" w:eastAsia="en-US"/>
        </w:rPr>
        <w:t xml:space="preserve">ија и младинската мобилност: </w:t>
      </w:r>
      <w:r w:rsidRPr="007F2EA3">
        <w:rPr>
          <w:rFonts w:cstheme="minorHAnsi"/>
          <w:lang w:val="en-US" w:eastAsia="en-US"/>
        </w:rPr>
        <w:t>како од одлив до прилив на кадар?</w:t>
      </w:r>
    </w:p>
    <w:p w14:paraId="10403EED" w14:textId="5926F5E3" w:rsidR="007F2EA3" w:rsidRPr="00AF4B3C" w:rsidRDefault="000B7BEB" w:rsidP="007F2EA3">
      <w:pPr>
        <w:rPr>
          <w:rFonts w:cstheme="minorHAnsi"/>
          <w:lang w:val="en-US" w:eastAsia="en-US"/>
        </w:rPr>
      </w:pPr>
      <w:hyperlink r:id="rId76" w:history="1">
        <w:r w:rsidR="007F2EA3" w:rsidRPr="007F314C">
          <w:rPr>
            <w:rStyle w:val="Hyperlink"/>
            <w:rFonts w:cstheme="minorHAnsi"/>
            <w:lang w:val="en-US" w:eastAsia="en-US"/>
          </w:rPr>
          <w:t>http://www.crpm.org.mk/wp-content/uploads/2018/12/Brochure_Youth_A5_MK_WEB.pdf</w:t>
        </w:r>
      </w:hyperlink>
      <w:r w:rsidR="007F2EA3">
        <w:rPr>
          <w:rFonts w:cstheme="minorHAnsi"/>
          <w:lang w:val="en-US" w:eastAsia="en-US"/>
        </w:rPr>
        <w:t xml:space="preserve"> </w:t>
      </w:r>
    </w:p>
    <w:p w14:paraId="77C1611E" w14:textId="77777777" w:rsidR="00876CE0" w:rsidRDefault="008F5802" w:rsidP="007955EA">
      <w:pPr>
        <w:pStyle w:val="Heading3"/>
        <w:rPr>
          <w:rFonts w:asciiTheme="minorHAnsi" w:hAnsiTheme="minorHAnsi" w:cstheme="minorHAnsi"/>
        </w:rPr>
      </w:pPr>
      <w:bookmarkStart w:id="26" w:name="_Toc536022779"/>
      <w:r w:rsidRPr="00AF4B3C">
        <w:rPr>
          <w:rFonts w:asciiTheme="minorHAnsi" w:hAnsiTheme="minorHAnsi" w:cstheme="minorHAnsi"/>
        </w:rPr>
        <w:t>5</w:t>
      </w:r>
      <w:r w:rsidR="00876CE0" w:rsidRPr="00AF4B3C">
        <w:rPr>
          <w:rFonts w:asciiTheme="minorHAnsi" w:hAnsiTheme="minorHAnsi" w:cstheme="minorHAnsi"/>
        </w:rPr>
        <w:t>.4</w:t>
      </w:r>
      <w:r w:rsidR="00E16B5B" w:rsidRPr="00AF4B3C">
        <w:rPr>
          <w:rFonts w:asciiTheme="minorHAnsi" w:hAnsiTheme="minorHAnsi" w:cstheme="minorHAnsi"/>
        </w:rPr>
        <w:t xml:space="preserve">. </w:t>
      </w:r>
      <w:r w:rsidR="00876CE0" w:rsidRPr="00AF4B3C">
        <w:rPr>
          <w:rFonts w:asciiTheme="minorHAnsi" w:hAnsiTheme="minorHAnsi" w:cstheme="minorHAnsi"/>
        </w:rPr>
        <w:t>Policy Studies</w:t>
      </w:r>
      <w:bookmarkEnd w:id="26"/>
    </w:p>
    <w:p w14:paraId="27CDE539" w14:textId="77777777" w:rsidR="00886160" w:rsidRPr="00886160" w:rsidRDefault="00886160" w:rsidP="00886160">
      <w:pPr>
        <w:rPr>
          <w:lang w:val="en-US" w:eastAsia="en-US"/>
        </w:rPr>
      </w:pPr>
    </w:p>
    <w:p w14:paraId="33170A6F" w14:textId="77777777" w:rsidR="00F46F4B" w:rsidRPr="007F2EA3" w:rsidRDefault="00F46F4B" w:rsidP="007F2EA3">
      <w:pPr>
        <w:rPr>
          <w:rFonts w:cstheme="minorHAnsi"/>
          <w:i/>
        </w:rPr>
      </w:pPr>
      <w:r w:rsidRPr="007F2EA3">
        <w:rPr>
          <w:rFonts w:cstheme="minorHAnsi"/>
          <w:i/>
        </w:rPr>
        <w:lastRenderedPageBreak/>
        <w:t xml:space="preserve">The rule of law in Macedonia </w:t>
      </w:r>
    </w:p>
    <w:p w14:paraId="15F82549" w14:textId="77777777" w:rsidR="00F142EF" w:rsidRPr="00AF4B3C" w:rsidRDefault="000B7BEB" w:rsidP="00F46F4B">
      <w:pPr>
        <w:pStyle w:val="Heading3"/>
        <w:rPr>
          <w:rStyle w:val="Hyperlink"/>
          <w:rFonts w:asciiTheme="minorHAnsi" w:hAnsiTheme="minorHAnsi" w:cstheme="minorHAnsi"/>
        </w:rPr>
      </w:pPr>
      <w:hyperlink r:id="rId77" w:history="1">
        <w:bookmarkStart w:id="27" w:name="_Toc536022781"/>
        <w:r w:rsidR="00F46F4B" w:rsidRPr="00AF4B3C">
          <w:rPr>
            <w:rStyle w:val="Hyperlink"/>
            <w:rFonts w:asciiTheme="minorHAnsi" w:hAnsiTheme="minorHAnsi" w:cstheme="minorHAnsi"/>
          </w:rPr>
          <w:t>http://www.crpm.org.mk/wp-content/uploads/2018/12/The-Rule-of-Law-in-Macedonia.pdf</w:t>
        </w:r>
        <w:bookmarkEnd w:id="27"/>
      </w:hyperlink>
    </w:p>
    <w:p w14:paraId="6BBB16A4" w14:textId="77777777" w:rsidR="00783C05" w:rsidRPr="00AF4B3C" w:rsidRDefault="00783C05" w:rsidP="00783C05">
      <w:pPr>
        <w:rPr>
          <w:rFonts w:cstheme="minorHAnsi"/>
          <w:lang w:val="en-US" w:eastAsia="en-US"/>
        </w:rPr>
      </w:pPr>
    </w:p>
    <w:p w14:paraId="03608978" w14:textId="64F6FEFB" w:rsidR="00783C05" w:rsidRPr="007F2EA3" w:rsidRDefault="00783C05" w:rsidP="007F2EA3">
      <w:pPr>
        <w:rPr>
          <w:rFonts w:cstheme="minorHAnsi"/>
          <w:i/>
        </w:rPr>
      </w:pPr>
      <w:r w:rsidRPr="007F2EA3">
        <w:rPr>
          <w:rFonts w:cstheme="minorHAnsi"/>
          <w:i/>
        </w:rPr>
        <w:t>The rule of law in Kosovo</w:t>
      </w:r>
    </w:p>
    <w:p w14:paraId="264CF201" w14:textId="5AEF4E1F" w:rsidR="001D0F36" w:rsidRPr="00AF4B3C" w:rsidRDefault="000B7BEB" w:rsidP="00783C05">
      <w:pPr>
        <w:rPr>
          <w:rFonts w:cstheme="minorHAnsi"/>
          <w:lang w:val="en-US" w:eastAsia="en-US"/>
        </w:rPr>
      </w:pPr>
      <w:hyperlink r:id="rId78" w:history="1">
        <w:r w:rsidR="007F2EA3" w:rsidRPr="007F314C">
          <w:rPr>
            <w:rStyle w:val="Hyperlink"/>
            <w:rFonts w:cstheme="minorHAnsi"/>
            <w:lang w:val="en-US" w:eastAsia="en-US"/>
          </w:rPr>
          <w:t>http://www.crpm.org.mk/wp-content/uploads/2019/01/FINAL-Kosovo_THE-RULE-OF-LAW-CHECKLIST.pdf</w:t>
        </w:r>
      </w:hyperlink>
      <w:r w:rsidR="007F2EA3">
        <w:rPr>
          <w:rFonts w:cstheme="minorHAnsi"/>
          <w:lang w:val="en-US" w:eastAsia="en-US"/>
        </w:rPr>
        <w:t xml:space="preserve"> </w:t>
      </w:r>
    </w:p>
    <w:p w14:paraId="7AABE9A3" w14:textId="3D78A4E3" w:rsidR="001A5FBC" w:rsidRPr="001A5FBC" w:rsidRDefault="001A5FBC" w:rsidP="001A5FBC">
      <w:pPr>
        <w:rPr>
          <w:rFonts w:cstheme="minorHAnsi"/>
          <w:b/>
          <w:lang w:val="en-US" w:eastAsia="en-US"/>
        </w:rPr>
      </w:pPr>
      <w:r w:rsidRPr="001A5FBC">
        <w:rPr>
          <w:rFonts w:cstheme="minorHAnsi"/>
          <w:i/>
          <w:iCs/>
          <w:lang w:val="en-US" w:eastAsia="en-US"/>
        </w:rPr>
        <w:t>Teaching ‘Learning to Learn’ competence for the knowledge-based society</w:t>
      </w:r>
      <w:r>
        <w:rPr>
          <w:rFonts w:cstheme="minorHAnsi"/>
          <w:b/>
          <w:lang w:val="en-US" w:eastAsia="en-US"/>
        </w:rPr>
        <w:t xml:space="preserve"> </w:t>
      </w:r>
      <w:r w:rsidRPr="001A5FBC">
        <w:rPr>
          <w:rFonts w:cstheme="minorHAnsi"/>
          <w:lang w:val="en-US" w:eastAsia="en-US"/>
        </w:rPr>
        <w:t xml:space="preserve">available in Macedonian and English language on the following links: </w:t>
      </w:r>
    </w:p>
    <w:p w14:paraId="302EFBDD" w14:textId="77777777" w:rsidR="001A5FBC" w:rsidRPr="001A5FBC" w:rsidRDefault="000B7BEB" w:rsidP="001A5FBC">
      <w:pPr>
        <w:rPr>
          <w:rFonts w:cstheme="minorHAnsi"/>
          <w:lang w:val="en-US" w:eastAsia="en-US"/>
        </w:rPr>
      </w:pPr>
      <w:hyperlink r:id="rId79" w:history="1">
        <w:r w:rsidR="001A5FBC" w:rsidRPr="001A5FBC">
          <w:rPr>
            <w:rStyle w:val="Hyperlink"/>
            <w:rFonts w:cstheme="minorHAnsi"/>
            <w:lang w:val="en-US" w:eastAsia="en-US"/>
          </w:rPr>
          <w:t>http://www.crpm.org.mk/wp-content/uploads/2018/11/Teaching-Learning-to-LearnEN-color.pdf</w:t>
        </w:r>
      </w:hyperlink>
    </w:p>
    <w:p w14:paraId="15812B9F" w14:textId="77777777" w:rsidR="001A5FBC" w:rsidRPr="001A5FBC" w:rsidRDefault="000B7BEB" w:rsidP="001A5FBC">
      <w:pPr>
        <w:rPr>
          <w:rFonts w:cstheme="minorHAnsi"/>
          <w:lang w:val="en-US" w:eastAsia="en-US"/>
        </w:rPr>
      </w:pPr>
      <w:hyperlink r:id="rId80" w:history="1">
        <w:r w:rsidR="001A5FBC" w:rsidRPr="001A5FBC">
          <w:rPr>
            <w:rStyle w:val="Hyperlink"/>
            <w:rFonts w:cstheme="minorHAnsi"/>
            <w:lang w:val="en-US" w:eastAsia="en-US"/>
          </w:rPr>
          <w:t>http://www.crpm.org.mk/wp-content/uploads/2018/11/Teaching-Learning-to-LearnMK-color.pdf</w:t>
        </w:r>
      </w:hyperlink>
      <w:r w:rsidR="001A5FBC" w:rsidRPr="001A5FBC">
        <w:rPr>
          <w:rFonts w:cstheme="minorHAnsi"/>
          <w:lang w:val="en-US" w:eastAsia="en-US"/>
        </w:rPr>
        <w:t xml:space="preserve"> </w:t>
      </w:r>
    </w:p>
    <w:p w14:paraId="298665AF" w14:textId="75E5837E" w:rsidR="00783C05" w:rsidRPr="00D409FC" w:rsidRDefault="00D409FC" w:rsidP="00D409FC">
      <w:pPr>
        <w:rPr>
          <w:rFonts w:cstheme="minorHAnsi"/>
          <w:i/>
          <w:lang w:val="en-US" w:eastAsia="en-US"/>
        </w:rPr>
      </w:pPr>
      <w:r w:rsidRPr="00D409FC">
        <w:rPr>
          <w:rFonts w:cstheme="minorHAnsi"/>
          <w:i/>
          <w:lang w:val="en-US" w:eastAsia="en-US"/>
        </w:rPr>
        <w:t>Monitoring the Hidden Economy in</w:t>
      </w:r>
      <w:r w:rsidRPr="00D409FC">
        <w:rPr>
          <w:rFonts w:cstheme="minorHAnsi"/>
          <w:i/>
          <w:lang w:eastAsia="en-US"/>
        </w:rPr>
        <w:t xml:space="preserve"> </w:t>
      </w:r>
      <w:r w:rsidRPr="00D409FC">
        <w:rPr>
          <w:rFonts w:cstheme="minorHAnsi"/>
          <w:i/>
          <w:lang w:val="en-US" w:eastAsia="en-US"/>
        </w:rPr>
        <w:t>Macedonia, Albania and Kosovo:</w:t>
      </w:r>
      <w:r w:rsidRPr="00D409FC">
        <w:rPr>
          <w:rFonts w:cstheme="minorHAnsi"/>
          <w:i/>
          <w:lang w:eastAsia="en-US"/>
        </w:rPr>
        <w:t xml:space="preserve"> </w:t>
      </w:r>
      <w:r w:rsidRPr="00D409FC">
        <w:rPr>
          <w:rFonts w:cstheme="minorHAnsi"/>
          <w:i/>
          <w:lang w:val="en-US" w:eastAsia="en-US"/>
        </w:rPr>
        <w:t>Trends, Policies, Options</w:t>
      </w:r>
      <w:r w:rsidRPr="00D409FC">
        <w:rPr>
          <w:rFonts w:cstheme="minorHAnsi"/>
          <w:i/>
          <w:lang w:eastAsia="en-US"/>
        </w:rPr>
        <w:t xml:space="preserve"> </w:t>
      </w:r>
      <w:r w:rsidRPr="00D409FC">
        <w:rPr>
          <w:rFonts w:cstheme="minorHAnsi"/>
          <w:i/>
          <w:lang w:val="en-US" w:eastAsia="en-US"/>
        </w:rPr>
        <w:t>(2016-2017)</w:t>
      </w:r>
    </w:p>
    <w:p w14:paraId="3F0113E6" w14:textId="6F4B2FF1" w:rsidR="00D409FC" w:rsidRDefault="000B7BEB" w:rsidP="00D409FC">
      <w:pPr>
        <w:rPr>
          <w:rFonts w:cstheme="minorHAnsi"/>
          <w:lang w:eastAsia="en-US"/>
        </w:rPr>
      </w:pPr>
      <w:hyperlink r:id="rId81" w:history="1">
        <w:r w:rsidR="00D409FC" w:rsidRPr="007F314C">
          <w:rPr>
            <w:rStyle w:val="Hyperlink"/>
            <w:rFonts w:cstheme="minorHAnsi"/>
            <w:lang w:val="en-US" w:eastAsia="en-US"/>
          </w:rPr>
          <w:t>http://www.crpm.org.mk/wp-content/uploads/2018/02/Studija-Monitoring-EN.pdf?fbclid=IwAR1LQ8pMGo7J9JvSX8am3OynP178fml9qdmPPX0qDWEyAlvp1J3JY5O5_KQ</w:t>
        </w:r>
      </w:hyperlink>
      <w:r w:rsidR="00D409FC">
        <w:rPr>
          <w:rFonts w:cstheme="minorHAnsi"/>
          <w:lang w:eastAsia="en-US"/>
        </w:rPr>
        <w:t xml:space="preserve"> </w:t>
      </w:r>
    </w:p>
    <w:p w14:paraId="327B1D59" w14:textId="3A693AFB" w:rsidR="00D409FC" w:rsidRPr="00D409FC" w:rsidRDefault="000B7BEB" w:rsidP="00D409FC">
      <w:pPr>
        <w:rPr>
          <w:rFonts w:cstheme="minorHAnsi"/>
          <w:lang w:eastAsia="en-US"/>
        </w:rPr>
      </w:pPr>
      <w:hyperlink r:id="rId82" w:history="1">
        <w:r w:rsidR="00D409FC" w:rsidRPr="007F314C">
          <w:rPr>
            <w:rStyle w:val="Hyperlink"/>
            <w:rFonts w:cstheme="minorHAnsi"/>
            <w:lang w:eastAsia="en-US"/>
          </w:rPr>
          <w:t>http://www.crpm.org.mk/wp-content/uploads/2018/02/Studija-Monitoring-MK.pdf</w:t>
        </w:r>
      </w:hyperlink>
      <w:r w:rsidR="00D409FC">
        <w:rPr>
          <w:rFonts w:cstheme="minorHAnsi"/>
          <w:lang w:eastAsia="en-US"/>
        </w:rPr>
        <w:t xml:space="preserve"> </w:t>
      </w:r>
    </w:p>
    <w:p w14:paraId="23F7C10B" w14:textId="77777777" w:rsidR="00E16B5B" w:rsidRPr="00AF4B3C" w:rsidRDefault="008F5802" w:rsidP="007955EA">
      <w:pPr>
        <w:pStyle w:val="Heading3"/>
        <w:rPr>
          <w:rFonts w:asciiTheme="minorHAnsi" w:hAnsiTheme="minorHAnsi" w:cstheme="minorHAnsi"/>
        </w:rPr>
      </w:pPr>
      <w:bookmarkStart w:id="28" w:name="_Toc536022782"/>
      <w:r w:rsidRPr="00AF4B3C">
        <w:rPr>
          <w:rFonts w:asciiTheme="minorHAnsi" w:hAnsiTheme="minorHAnsi" w:cstheme="minorHAnsi"/>
        </w:rPr>
        <w:t>5</w:t>
      </w:r>
      <w:r w:rsidR="00876CE0" w:rsidRPr="00AF4B3C">
        <w:rPr>
          <w:rFonts w:asciiTheme="minorHAnsi" w:hAnsiTheme="minorHAnsi" w:cstheme="minorHAnsi"/>
        </w:rPr>
        <w:t xml:space="preserve">.5. </w:t>
      </w:r>
      <w:r w:rsidR="00A15111" w:rsidRPr="00AF4B3C">
        <w:rPr>
          <w:rFonts w:asciiTheme="minorHAnsi" w:hAnsiTheme="minorHAnsi" w:cstheme="minorHAnsi"/>
        </w:rPr>
        <w:t>Policy initiatives</w:t>
      </w:r>
      <w:bookmarkEnd w:id="28"/>
    </w:p>
    <w:p w14:paraId="45BC0FA7" w14:textId="77777777" w:rsidR="00080BCC" w:rsidRDefault="00080BCC" w:rsidP="008F5802">
      <w:pPr>
        <w:jc w:val="both"/>
        <w:rPr>
          <w:rFonts w:cstheme="minorHAnsi"/>
          <w:lang w:val="en-US"/>
        </w:rPr>
      </w:pPr>
    </w:p>
    <w:p w14:paraId="72B58DFF" w14:textId="0EE6C263" w:rsidR="00EB5058" w:rsidRPr="00080BCC" w:rsidRDefault="00080BCC" w:rsidP="008F5802">
      <w:pPr>
        <w:jc w:val="both"/>
        <w:rPr>
          <w:rFonts w:cstheme="minorHAnsi"/>
          <w:b/>
          <w:lang w:val="en-US"/>
        </w:rPr>
      </w:pPr>
      <w:r w:rsidRPr="00080BCC">
        <w:rPr>
          <w:rFonts w:cstheme="minorHAnsi"/>
          <w:b/>
          <w:lang w:val="en-US"/>
        </w:rPr>
        <w:t xml:space="preserve">Quality management system for CSOs </w:t>
      </w:r>
    </w:p>
    <w:p w14:paraId="3A156905" w14:textId="6EA4C258" w:rsidR="0046227D" w:rsidRPr="00AF4B3C" w:rsidRDefault="0046227D" w:rsidP="004255AD">
      <w:pPr>
        <w:ind w:firstLine="720"/>
        <w:jc w:val="both"/>
        <w:rPr>
          <w:rFonts w:cstheme="minorHAnsi"/>
          <w:lang w:val="en-US"/>
        </w:rPr>
      </w:pPr>
      <w:r w:rsidRPr="00AF4B3C">
        <w:rPr>
          <w:rFonts w:cstheme="minorHAnsi"/>
          <w:lang w:val="en-US"/>
        </w:rPr>
        <w:t xml:space="preserve">The Center for Research and Policy Making has submitted an initiative before the Institute for Standardization of the Republic of Macedonia to </w:t>
      </w:r>
      <w:r w:rsidR="00EB5058" w:rsidRPr="00AF4B3C">
        <w:rPr>
          <w:rFonts w:cstheme="minorHAnsi"/>
          <w:lang w:val="en-US"/>
        </w:rPr>
        <w:t>register our Quality Management System, developed by the CRPM and the organizational expert Elizabeta</w:t>
      </w:r>
      <w:r w:rsidR="00AC297E">
        <w:rPr>
          <w:rFonts w:cstheme="minorHAnsi"/>
          <w:lang w:val="en-US"/>
        </w:rPr>
        <w:t xml:space="preserve"> </w:t>
      </w:r>
      <w:r w:rsidR="00EB5058" w:rsidRPr="00AF4B3C">
        <w:rPr>
          <w:rFonts w:cstheme="minorHAnsi"/>
          <w:lang w:val="en-US"/>
        </w:rPr>
        <w:t>Markovska</w:t>
      </w:r>
      <w:r w:rsidR="00AC297E">
        <w:rPr>
          <w:rFonts w:cstheme="minorHAnsi"/>
          <w:lang w:val="en-US"/>
        </w:rPr>
        <w:t xml:space="preserve"> </w:t>
      </w:r>
      <w:r w:rsidR="00EB5058" w:rsidRPr="00AF4B3C">
        <w:rPr>
          <w:rFonts w:cstheme="minorHAnsi"/>
          <w:lang w:val="en-US"/>
        </w:rPr>
        <w:t xml:space="preserve">Spasenovska. This initiative seeks to offer Macedonian CSOs authentic contextual based Quality Management System which was created in participatory manner, with contribution of Macedonian CSOs, especially those which offer social services.  </w:t>
      </w:r>
    </w:p>
    <w:p w14:paraId="626AC88B" w14:textId="77777777" w:rsidR="00EB5058" w:rsidRPr="00AF4B3C" w:rsidRDefault="00EB5058" w:rsidP="008F5802">
      <w:pPr>
        <w:jc w:val="both"/>
        <w:rPr>
          <w:rFonts w:cstheme="minorHAnsi"/>
          <w:lang w:val="en-US"/>
        </w:rPr>
      </w:pPr>
      <w:r w:rsidRPr="00AF4B3C">
        <w:rPr>
          <w:rFonts w:cstheme="minorHAnsi"/>
          <w:lang w:val="en-US"/>
        </w:rPr>
        <w:t xml:space="preserve">On the last meeting held on 20.12.2018, the Technical Committee which processes the initiative approved the initiative and recommended further steps to be taken towards registering the Quality Management System. </w:t>
      </w:r>
    </w:p>
    <w:p w14:paraId="359C73A2" w14:textId="77777777" w:rsidR="006149EF" w:rsidRPr="00AF4B3C" w:rsidRDefault="006149EF" w:rsidP="008F5802">
      <w:pPr>
        <w:jc w:val="both"/>
        <w:rPr>
          <w:rFonts w:cstheme="minorHAnsi"/>
          <w:lang w:val="en-US"/>
        </w:rPr>
      </w:pPr>
    </w:p>
    <w:p w14:paraId="4E0CE059" w14:textId="245560C6" w:rsidR="00372FC9" w:rsidRPr="00886160" w:rsidRDefault="00886160" w:rsidP="008F5802">
      <w:pPr>
        <w:jc w:val="both"/>
        <w:rPr>
          <w:rFonts w:cstheme="minorHAnsi"/>
          <w:b/>
          <w:bCs/>
          <w:color w:val="1D2129"/>
          <w:shd w:val="clear" w:color="auto" w:fill="FFFFFF"/>
          <w:lang w:val="en-US"/>
        </w:rPr>
      </w:pPr>
      <w:r w:rsidRPr="00886160">
        <w:rPr>
          <w:rFonts w:cstheme="minorHAnsi"/>
          <w:b/>
          <w:bCs/>
          <w:color w:val="1D2129"/>
          <w:shd w:val="clear" w:color="auto" w:fill="FFFFFF"/>
          <w:lang w:val="en-US"/>
        </w:rPr>
        <w:t xml:space="preserve">Gender Responsive Budgeting in Public Finance Management </w:t>
      </w:r>
    </w:p>
    <w:p w14:paraId="7A6E5C1A" w14:textId="01C47E7B" w:rsidR="00886160" w:rsidRPr="00AF4B3C" w:rsidRDefault="00886160" w:rsidP="00886160">
      <w:pPr>
        <w:ind w:firstLine="720"/>
        <w:jc w:val="both"/>
        <w:rPr>
          <w:rFonts w:cstheme="minorHAnsi"/>
          <w:bCs/>
          <w:color w:val="1D2129"/>
          <w:shd w:val="clear" w:color="auto" w:fill="FFFFFF"/>
          <w:lang w:val="en-US"/>
        </w:rPr>
      </w:pPr>
      <w:r w:rsidRPr="00886160">
        <w:rPr>
          <w:rFonts w:cstheme="minorHAnsi"/>
          <w:bCs/>
          <w:color w:val="1D2129"/>
          <w:shd w:val="clear" w:color="auto" w:fill="FFFFFF"/>
          <w:lang w:val="en-US"/>
        </w:rPr>
        <w:t>In the context of the European integration process and more sound management of public funds, the Republic of Macedonia adopted a Public Finance Management Programme which envisages, inter alia, amendments to the Organic Law on Budgets. In line with CRPM's mission to promote gender equality, we engaged in a policy advocacy initiative to use the amending procedure in order to integrate Gender Responsive Budgeting (GRB) as a principle in the Law. We believe that this is a precondition to streamline GRB through the public institutions in order to align their budgeting and spending procedures with the best practices and in service of both men and women.</w:t>
      </w:r>
    </w:p>
    <w:p w14:paraId="401E9A90" w14:textId="77777777" w:rsidR="007955EA" w:rsidRPr="00AF4B3C" w:rsidRDefault="007955EA" w:rsidP="007955EA">
      <w:pPr>
        <w:pStyle w:val="Heading1"/>
        <w:rPr>
          <w:rFonts w:asciiTheme="minorHAnsi" w:hAnsiTheme="minorHAnsi" w:cstheme="minorHAnsi"/>
          <w:sz w:val="22"/>
          <w:szCs w:val="22"/>
          <w:lang w:val="mk-MK"/>
        </w:rPr>
      </w:pPr>
      <w:bookmarkStart w:id="29" w:name="_Toc536022783"/>
      <w:r w:rsidRPr="00AF4B3C">
        <w:rPr>
          <w:rFonts w:asciiTheme="minorHAnsi" w:hAnsiTheme="minorHAnsi" w:cstheme="minorHAnsi"/>
          <w:sz w:val="22"/>
          <w:szCs w:val="22"/>
        </w:rPr>
        <w:lastRenderedPageBreak/>
        <w:t>II. Financial report 201</w:t>
      </w:r>
      <w:r w:rsidR="00372FC9" w:rsidRPr="00AF4B3C">
        <w:rPr>
          <w:rFonts w:asciiTheme="minorHAnsi" w:hAnsiTheme="minorHAnsi" w:cstheme="minorHAnsi"/>
          <w:sz w:val="22"/>
          <w:szCs w:val="22"/>
          <w:lang w:val="mk-MK"/>
        </w:rPr>
        <w:t>8</w:t>
      </w:r>
      <w:bookmarkEnd w:id="29"/>
    </w:p>
    <w:p w14:paraId="711C562F" w14:textId="77777777" w:rsidR="00E0331F" w:rsidRPr="00AF4B3C" w:rsidRDefault="00E0331F" w:rsidP="00E0331F">
      <w:pPr>
        <w:tabs>
          <w:tab w:val="left" w:pos="720"/>
        </w:tabs>
        <w:spacing w:after="0" w:line="240" w:lineRule="auto"/>
        <w:ind w:firstLine="360"/>
        <w:jc w:val="center"/>
        <w:rPr>
          <w:rFonts w:cstheme="minorHAnsi"/>
        </w:rPr>
      </w:pPr>
      <w:r w:rsidRPr="00AF4B3C">
        <w:rPr>
          <w:rFonts w:cstheme="minorHAnsi"/>
        </w:rPr>
        <w:t>BALANCE OF REVENUES AND EXPENDITURES FOR PERIOD</w:t>
      </w:r>
    </w:p>
    <w:p w14:paraId="67233B0A" w14:textId="77777777" w:rsidR="00256AA7" w:rsidRPr="00AF4B3C" w:rsidRDefault="00256AA7" w:rsidP="00256AA7">
      <w:pPr>
        <w:spacing w:after="0" w:line="240" w:lineRule="auto"/>
        <w:jc w:val="center"/>
        <w:rPr>
          <w:rFonts w:cstheme="minorHAnsi"/>
        </w:rPr>
      </w:pPr>
      <w:r w:rsidRPr="00AF4B3C">
        <w:rPr>
          <w:rFonts w:cstheme="minorHAnsi"/>
        </w:rPr>
        <w:t>01.01.201</w:t>
      </w:r>
      <w:r w:rsidR="00372FC9" w:rsidRPr="00AF4B3C">
        <w:rPr>
          <w:rFonts w:cstheme="minorHAnsi"/>
        </w:rPr>
        <w:t>8</w:t>
      </w:r>
      <w:r w:rsidRPr="00AF4B3C">
        <w:rPr>
          <w:rFonts w:cstheme="minorHAnsi"/>
        </w:rPr>
        <w:t>-31.12.201</w:t>
      </w:r>
      <w:r w:rsidR="00372FC9" w:rsidRPr="00AF4B3C">
        <w:rPr>
          <w:rFonts w:cstheme="minorHAnsi"/>
        </w:rPr>
        <w:t>8</w:t>
      </w:r>
    </w:p>
    <w:p w14:paraId="4D9CD31C" w14:textId="77777777" w:rsidR="00E0331F" w:rsidRPr="00AF4B3C" w:rsidRDefault="00E0331F" w:rsidP="00E0331F">
      <w:pPr>
        <w:tabs>
          <w:tab w:val="left" w:pos="720"/>
        </w:tabs>
        <w:spacing w:after="0" w:line="240" w:lineRule="auto"/>
        <w:rPr>
          <w:rFonts w:cstheme="minorHAnsi"/>
        </w:rPr>
      </w:pPr>
    </w:p>
    <w:p w14:paraId="56547051" w14:textId="77777777" w:rsidR="000B7BEB" w:rsidRDefault="000B7BEB" w:rsidP="000B7BEB">
      <w:pPr>
        <w:jc w:val="center"/>
        <w:rPr>
          <w:b/>
        </w:rPr>
      </w:pPr>
      <w:r>
        <w:rPr>
          <w:b/>
        </w:rPr>
        <w:t>BALANCE SHEET 2018</w:t>
      </w:r>
    </w:p>
    <w:p w14:paraId="0065AD7E" w14:textId="77777777" w:rsidR="000B7BEB" w:rsidRDefault="000B7BEB" w:rsidP="000B7BEB">
      <w:pPr>
        <w:jc w:val="center"/>
        <w:rPr>
          <w:b/>
        </w:rPr>
      </w:pPr>
    </w:p>
    <w:p w14:paraId="57BD7AFC" w14:textId="77777777" w:rsidR="000B7BEB" w:rsidRDefault="000B7BEB" w:rsidP="000B7BEB">
      <w:pPr>
        <w:jc w:val="center"/>
        <w:rPr>
          <w:b/>
        </w:rPr>
      </w:pPr>
    </w:p>
    <w:p w14:paraId="1B2408F1" w14:textId="77777777" w:rsidR="000B7BEB" w:rsidRDefault="000B7BEB" w:rsidP="000B7BEB">
      <w:pPr>
        <w:jc w:val="center"/>
        <w:rPr>
          <w:b/>
        </w:rPr>
      </w:pPr>
    </w:p>
    <w:p w14:paraId="5077BCEC" w14:textId="77777777" w:rsidR="000B7BEB" w:rsidRDefault="000B7BEB" w:rsidP="000B7BEB">
      <w:pPr>
        <w:jc w:val="center"/>
        <w:rPr>
          <w:b/>
        </w:rPr>
      </w:pPr>
    </w:p>
    <w:p w14:paraId="1C978C7E" w14:textId="77777777" w:rsidR="000B7BEB" w:rsidRDefault="000B7BEB" w:rsidP="000B7BEB">
      <w:pPr>
        <w:jc w:val="center"/>
        <w:rPr>
          <w:b/>
        </w:rPr>
      </w:pPr>
    </w:p>
    <w:p w14:paraId="7CF580AE" w14:textId="77777777" w:rsidR="000B7BEB" w:rsidRDefault="000B7BEB" w:rsidP="000B7BEB">
      <w:pPr>
        <w:jc w:val="center"/>
        <w:rPr>
          <w:b/>
        </w:rPr>
      </w:pPr>
    </w:p>
    <w:p w14:paraId="71569B47" w14:textId="77777777" w:rsidR="000B7BEB" w:rsidRDefault="000B7BEB" w:rsidP="000B7BEB">
      <w:pPr>
        <w:jc w:val="center"/>
        <w:rPr>
          <w:b/>
        </w:rPr>
      </w:pPr>
    </w:p>
    <w:tbl>
      <w:tblPr>
        <w:tblStyle w:val="TableGrid"/>
        <w:tblpPr w:leftFromText="180" w:rightFromText="180" w:vertAnchor="page" w:horzAnchor="margin" w:tblpXSpec="center" w:tblpY="2986"/>
        <w:tblW w:w="0" w:type="auto"/>
        <w:tblLook w:val="04A0" w:firstRow="1" w:lastRow="0" w:firstColumn="1" w:lastColumn="0" w:noHBand="0" w:noVBand="1"/>
      </w:tblPr>
      <w:tblGrid>
        <w:gridCol w:w="567"/>
        <w:gridCol w:w="3686"/>
        <w:gridCol w:w="1417"/>
      </w:tblGrid>
      <w:tr w:rsidR="000B7BEB" w:rsidRPr="002D3C21" w14:paraId="35D10DDF" w14:textId="77777777" w:rsidTr="000B7BEB">
        <w:tc>
          <w:tcPr>
            <w:tcW w:w="567" w:type="dxa"/>
          </w:tcPr>
          <w:p w14:paraId="228FED9A" w14:textId="77777777" w:rsidR="000B7BEB" w:rsidRDefault="000B7BEB" w:rsidP="000B7BEB">
            <w:pPr>
              <w:jc w:val="both"/>
              <w:rPr>
                <w:lang w:val="en-US"/>
              </w:rPr>
            </w:pPr>
            <w:bookmarkStart w:id="30" w:name="_GoBack"/>
            <w:bookmarkEnd w:id="30"/>
          </w:p>
        </w:tc>
        <w:tc>
          <w:tcPr>
            <w:tcW w:w="3686" w:type="dxa"/>
          </w:tcPr>
          <w:p w14:paraId="069AFBB3" w14:textId="77777777" w:rsidR="000B7BEB" w:rsidRPr="002D3C21" w:rsidRDefault="000B7BEB" w:rsidP="000B7BEB">
            <w:pPr>
              <w:jc w:val="both"/>
              <w:rPr>
                <w:b/>
                <w:lang w:val="en-US"/>
              </w:rPr>
            </w:pPr>
            <w:r w:rsidRPr="002D3C21">
              <w:rPr>
                <w:b/>
                <w:lang w:val="en-US"/>
              </w:rPr>
              <w:t>TOTAL ASSETS (I+II+III+IV+V+VI)</w:t>
            </w:r>
          </w:p>
        </w:tc>
        <w:tc>
          <w:tcPr>
            <w:tcW w:w="1417" w:type="dxa"/>
          </w:tcPr>
          <w:p w14:paraId="02B6B1D6" w14:textId="77777777" w:rsidR="000B7BEB" w:rsidRPr="002D3C21" w:rsidRDefault="000B7BEB" w:rsidP="000B7BEB">
            <w:pPr>
              <w:jc w:val="both"/>
              <w:rPr>
                <w:lang w:val="en-US"/>
              </w:rPr>
            </w:pPr>
            <w:r w:rsidRPr="002D3C21">
              <w:rPr>
                <w:lang w:val="en-US"/>
              </w:rPr>
              <w:t>6.746.739</w:t>
            </w:r>
          </w:p>
        </w:tc>
      </w:tr>
      <w:tr w:rsidR="000B7BEB" w:rsidRPr="002D3C21" w14:paraId="0F58E774" w14:textId="77777777" w:rsidTr="000B7BEB">
        <w:tc>
          <w:tcPr>
            <w:tcW w:w="567" w:type="dxa"/>
          </w:tcPr>
          <w:p w14:paraId="300E0785" w14:textId="77777777" w:rsidR="000B7BEB" w:rsidRPr="002D3C21" w:rsidRDefault="000B7BEB" w:rsidP="000B7BEB">
            <w:pPr>
              <w:jc w:val="both"/>
              <w:rPr>
                <w:b/>
                <w:lang w:val="en-US"/>
              </w:rPr>
            </w:pPr>
            <w:r w:rsidRPr="002D3C21">
              <w:rPr>
                <w:b/>
                <w:lang w:val="en-US"/>
              </w:rPr>
              <w:t>I</w:t>
            </w:r>
          </w:p>
        </w:tc>
        <w:tc>
          <w:tcPr>
            <w:tcW w:w="3686" w:type="dxa"/>
          </w:tcPr>
          <w:p w14:paraId="25434C30" w14:textId="77777777" w:rsidR="000B7BEB" w:rsidRPr="002D3C21" w:rsidRDefault="000B7BEB" w:rsidP="000B7BEB">
            <w:pPr>
              <w:jc w:val="both"/>
              <w:rPr>
                <w:b/>
                <w:lang w:val="en-US"/>
              </w:rPr>
            </w:pPr>
            <w:r w:rsidRPr="002D3C21">
              <w:rPr>
                <w:b/>
                <w:lang w:val="en-US"/>
              </w:rPr>
              <w:t>FIXED ASSETS (1+2+3+4)</w:t>
            </w:r>
          </w:p>
        </w:tc>
        <w:tc>
          <w:tcPr>
            <w:tcW w:w="1417" w:type="dxa"/>
          </w:tcPr>
          <w:p w14:paraId="21CEA33C" w14:textId="77777777" w:rsidR="000B7BEB" w:rsidRPr="002D3C21" w:rsidRDefault="000B7BEB" w:rsidP="000B7BEB">
            <w:pPr>
              <w:jc w:val="both"/>
              <w:rPr>
                <w:lang w:val="en-US"/>
              </w:rPr>
            </w:pPr>
            <w:r w:rsidRPr="002D3C21">
              <w:rPr>
                <w:lang w:val="en-US"/>
              </w:rPr>
              <w:t>163</w:t>
            </w:r>
            <w:r w:rsidRPr="002D3C21">
              <w:t>.</w:t>
            </w:r>
            <w:r w:rsidRPr="002D3C21">
              <w:rPr>
                <w:lang w:val="en-US"/>
              </w:rPr>
              <w:t>457</w:t>
            </w:r>
          </w:p>
        </w:tc>
      </w:tr>
      <w:tr w:rsidR="000B7BEB" w:rsidRPr="002D3C21" w14:paraId="6034D8DC" w14:textId="77777777" w:rsidTr="000B7BEB">
        <w:tc>
          <w:tcPr>
            <w:tcW w:w="567" w:type="dxa"/>
          </w:tcPr>
          <w:p w14:paraId="60B3F886" w14:textId="77777777" w:rsidR="000B7BEB" w:rsidRPr="002D3C21" w:rsidRDefault="000B7BEB" w:rsidP="000B7BEB">
            <w:pPr>
              <w:jc w:val="both"/>
              <w:rPr>
                <w:lang w:val="en-US"/>
              </w:rPr>
            </w:pPr>
            <w:r w:rsidRPr="002D3C21">
              <w:rPr>
                <w:lang w:val="en-US"/>
              </w:rPr>
              <w:t>1</w:t>
            </w:r>
          </w:p>
        </w:tc>
        <w:tc>
          <w:tcPr>
            <w:tcW w:w="3686" w:type="dxa"/>
          </w:tcPr>
          <w:p w14:paraId="73520D09" w14:textId="77777777" w:rsidR="000B7BEB" w:rsidRPr="002D3C21" w:rsidRDefault="000B7BEB" w:rsidP="000B7BEB">
            <w:pPr>
              <w:jc w:val="both"/>
              <w:rPr>
                <w:lang w:val="en-US"/>
              </w:rPr>
            </w:pPr>
            <w:r w:rsidRPr="002D3C21">
              <w:rPr>
                <w:lang w:val="en-US"/>
              </w:rPr>
              <w:t>INTANGIBLE INVESTMENT</w:t>
            </w:r>
          </w:p>
        </w:tc>
        <w:tc>
          <w:tcPr>
            <w:tcW w:w="1417" w:type="dxa"/>
          </w:tcPr>
          <w:p w14:paraId="2DCB02BD" w14:textId="77777777" w:rsidR="000B7BEB" w:rsidRPr="002D3C21" w:rsidRDefault="000B7BEB" w:rsidP="000B7BEB">
            <w:pPr>
              <w:jc w:val="both"/>
              <w:rPr>
                <w:lang w:val="en-US"/>
              </w:rPr>
            </w:pPr>
            <w:r w:rsidRPr="002D3C21">
              <w:rPr>
                <w:lang w:val="en-US"/>
              </w:rPr>
              <w:t>0</w:t>
            </w:r>
          </w:p>
        </w:tc>
      </w:tr>
      <w:tr w:rsidR="000B7BEB" w:rsidRPr="002D3C21" w14:paraId="4DE8E00B" w14:textId="77777777" w:rsidTr="000B7BEB">
        <w:tc>
          <w:tcPr>
            <w:tcW w:w="567" w:type="dxa"/>
          </w:tcPr>
          <w:p w14:paraId="667065B5" w14:textId="77777777" w:rsidR="000B7BEB" w:rsidRPr="002D3C21" w:rsidRDefault="000B7BEB" w:rsidP="000B7BEB">
            <w:pPr>
              <w:jc w:val="both"/>
              <w:rPr>
                <w:lang w:val="en-US"/>
              </w:rPr>
            </w:pPr>
            <w:r w:rsidRPr="002D3C21">
              <w:rPr>
                <w:lang w:val="en-US"/>
              </w:rPr>
              <w:t>2</w:t>
            </w:r>
          </w:p>
        </w:tc>
        <w:tc>
          <w:tcPr>
            <w:tcW w:w="3686" w:type="dxa"/>
          </w:tcPr>
          <w:p w14:paraId="00FABF47" w14:textId="77777777" w:rsidR="000B7BEB" w:rsidRPr="002D3C21" w:rsidRDefault="000B7BEB" w:rsidP="000B7BEB">
            <w:pPr>
              <w:jc w:val="both"/>
              <w:rPr>
                <w:lang w:val="en-US"/>
              </w:rPr>
            </w:pPr>
            <w:r w:rsidRPr="002D3C21">
              <w:rPr>
                <w:lang w:val="en-US"/>
              </w:rPr>
              <w:t>TANGIBLE INVESTMENT</w:t>
            </w:r>
          </w:p>
        </w:tc>
        <w:tc>
          <w:tcPr>
            <w:tcW w:w="1417" w:type="dxa"/>
          </w:tcPr>
          <w:p w14:paraId="2E88B733" w14:textId="77777777" w:rsidR="000B7BEB" w:rsidRPr="002D3C21" w:rsidRDefault="000B7BEB" w:rsidP="000B7BEB">
            <w:pPr>
              <w:jc w:val="both"/>
              <w:rPr>
                <w:lang w:val="en-US"/>
              </w:rPr>
            </w:pPr>
            <w:r w:rsidRPr="002D3C21">
              <w:rPr>
                <w:lang w:val="en-US"/>
              </w:rPr>
              <w:t>163</w:t>
            </w:r>
            <w:r w:rsidRPr="002D3C21">
              <w:t>.</w:t>
            </w:r>
            <w:r w:rsidRPr="002D3C21">
              <w:rPr>
                <w:lang w:val="en-US"/>
              </w:rPr>
              <w:t>457</w:t>
            </w:r>
          </w:p>
        </w:tc>
      </w:tr>
      <w:tr w:rsidR="000B7BEB" w:rsidRPr="002D3C21" w14:paraId="6564FDA3" w14:textId="77777777" w:rsidTr="000B7BEB">
        <w:tc>
          <w:tcPr>
            <w:tcW w:w="567" w:type="dxa"/>
          </w:tcPr>
          <w:p w14:paraId="79E7D408" w14:textId="77777777" w:rsidR="000B7BEB" w:rsidRPr="002D3C21" w:rsidRDefault="000B7BEB" w:rsidP="000B7BEB">
            <w:pPr>
              <w:jc w:val="both"/>
              <w:rPr>
                <w:lang w:val="en-US"/>
              </w:rPr>
            </w:pPr>
            <w:r w:rsidRPr="002D3C21">
              <w:rPr>
                <w:lang w:val="en-US"/>
              </w:rPr>
              <w:t>3</w:t>
            </w:r>
          </w:p>
        </w:tc>
        <w:tc>
          <w:tcPr>
            <w:tcW w:w="3686" w:type="dxa"/>
          </w:tcPr>
          <w:p w14:paraId="4DBE2ABF" w14:textId="77777777" w:rsidR="000B7BEB" w:rsidRPr="002D3C21" w:rsidRDefault="000B7BEB" w:rsidP="000B7BEB">
            <w:pPr>
              <w:jc w:val="both"/>
              <w:rPr>
                <w:lang w:val="en-US"/>
              </w:rPr>
            </w:pPr>
            <w:r w:rsidRPr="002D3C21">
              <w:rPr>
                <w:lang w:val="en-US"/>
              </w:rPr>
              <w:t>TANGIBLE AND INTANGIBLE INVESTMENTS IN PROGRESS</w:t>
            </w:r>
          </w:p>
        </w:tc>
        <w:tc>
          <w:tcPr>
            <w:tcW w:w="1417" w:type="dxa"/>
          </w:tcPr>
          <w:p w14:paraId="137AB456" w14:textId="77777777" w:rsidR="000B7BEB" w:rsidRPr="002D3C21" w:rsidRDefault="000B7BEB" w:rsidP="000B7BEB">
            <w:pPr>
              <w:jc w:val="both"/>
              <w:rPr>
                <w:lang w:val="en-US"/>
              </w:rPr>
            </w:pPr>
            <w:r w:rsidRPr="002D3C21">
              <w:rPr>
                <w:lang w:val="en-US"/>
              </w:rPr>
              <w:t>0</w:t>
            </w:r>
          </w:p>
        </w:tc>
      </w:tr>
      <w:tr w:rsidR="000B7BEB" w:rsidRPr="002D3C21" w14:paraId="7E25D661" w14:textId="77777777" w:rsidTr="000B7BEB">
        <w:tc>
          <w:tcPr>
            <w:tcW w:w="567" w:type="dxa"/>
          </w:tcPr>
          <w:p w14:paraId="6E635178" w14:textId="77777777" w:rsidR="000B7BEB" w:rsidRPr="002D3C21" w:rsidRDefault="000B7BEB" w:rsidP="000B7BEB">
            <w:pPr>
              <w:jc w:val="both"/>
              <w:rPr>
                <w:lang w:val="en-US"/>
              </w:rPr>
            </w:pPr>
            <w:r w:rsidRPr="002D3C21">
              <w:rPr>
                <w:lang w:val="en-US"/>
              </w:rPr>
              <w:t>4</w:t>
            </w:r>
          </w:p>
        </w:tc>
        <w:tc>
          <w:tcPr>
            <w:tcW w:w="3686" w:type="dxa"/>
          </w:tcPr>
          <w:p w14:paraId="73396113" w14:textId="77777777" w:rsidR="000B7BEB" w:rsidRPr="002D3C21" w:rsidRDefault="000B7BEB" w:rsidP="000B7BEB">
            <w:pPr>
              <w:jc w:val="both"/>
              <w:rPr>
                <w:lang w:val="en-US"/>
              </w:rPr>
            </w:pPr>
            <w:r w:rsidRPr="002D3C21">
              <w:rPr>
                <w:lang w:val="en-US"/>
              </w:rPr>
              <w:t>LONG TERM FINANCIAL INVESTMENT</w:t>
            </w:r>
          </w:p>
        </w:tc>
        <w:tc>
          <w:tcPr>
            <w:tcW w:w="1417" w:type="dxa"/>
          </w:tcPr>
          <w:p w14:paraId="7B4E1919" w14:textId="77777777" w:rsidR="000B7BEB" w:rsidRPr="002D3C21" w:rsidRDefault="000B7BEB" w:rsidP="000B7BEB">
            <w:pPr>
              <w:jc w:val="both"/>
              <w:rPr>
                <w:lang w:val="en-US"/>
              </w:rPr>
            </w:pPr>
            <w:r w:rsidRPr="002D3C21">
              <w:rPr>
                <w:lang w:val="en-US"/>
              </w:rPr>
              <w:t>0</w:t>
            </w:r>
          </w:p>
        </w:tc>
      </w:tr>
      <w:tr w:rsidR="000B7BEB" w:rsidRPr="002D3C21" w14:paraId="066A45BA" w14:textId="77777777" w:rsidTr="000B7BEB">
        <w:tc>
          <w:tcPr>
            <w:tcW w:w="567" w:type="dxa"/>
          </w:tcPr>
          <w:p w14:paraId="0C9E42A6" w14:textId="77777777" w:rsidR="000B7BEB" w:rsidRPr="002D3C21" w:rsidRDefault="000B7BEB" w:rsidP="000B7BEB">
            <w:pPr>
              <w:jc w:val="both"/>
              <w:rPr>
                <w:b/>
                <w:lang w:val="en-US"/>
              </w:rPr>
            </w:pPr>
            <w:r w:rsidRPr="002D3C21">
              <w:rPr>
                <w:b/>
                <w:lang w:val="en-US"/>
              </w:rPr>
              <w:t>II</w:t>
            </w:r>
          </w:p>
        </w:tc>
        <w:tc>
          <w:tcPr>
            <w:tcW w:w="3686" w:type="dxa"/>
          </w:tcPr>
          <w:p w14:paraId="2E6F9413" w14:textId="77777777" w:rsidR="000B7BEB" w:rsidRPr="002D3C21" w:rsidRDefault="000B7BEB" w:rsidP="000B7BEB">
            <w:pPr>
              <w:jc w:val="both"/>
              <w:rPr>
                <w:b/>
                <w:lang w:val="en-US"/>
              </w:rPr>
            </w:pPr>
            <w:r w:rsidRPr="002D3C21">
              <w:rPr>
                <w:b/>
                <w:lang w:val="en-US"/>
              </w:rPr>
              <w:t>MONETARY MEANS, SHORT-TERM DEMANDS AND ACCRUAL ACCOUNTS OF ASSETS</w:t>
            </w:r>
          </w:p>
        </w:tc>
        <w:tc>
          <w:tcPr>
            <w:tcW w:w="1417" w:type="dxa"/>
          </w:tcPr>
          <w:p w14:paraId="09907878" w14:textId="77777777" w:rsidR="000B7BEB" w:rsidRPr="002D3C21" w:rsidRDefault="000B7BEB" w:rsidP="000B7BEB">
            <w:pPr>
              <w:jc w:val="both"/>
              <w:rPr>
                <w:lang w:val="en-US"/>
              </w:rPr>
            </w:pPr>
            <w:r w:rsidRPr="002D3C21">
              <w:rPr>
                <w:lang w:val="en-US"/>
              </w:rPr>
              <w:t>6.583.282</w:t>
            </w:r>
          </w:p>
        </w:tc>
      </w:tr>
      <w:tr w:rsidR="000B7BEB" w:rsidRPr="002D3C21" w14:paraId="43A16DE7" w14:textId="77777777" w:rsidTr="000B7BEB">
        <w:tc>
          <w:tcPr>
            <w:tcW w:w="567" w:type="dxa"/>
          </w:tcPr>
          <w:p w14:paraId="3601918A" w14:textId="77777777" w:rsidR="000B7BEB" w:rsidRPr="002D3C21" w:rsidRDefault="000B7BEB" w:rsidP="000B7BEB">
            <w:pPr>
              <w:jc w:val="both"/>
              <w:rPr>
                <w:lang w:val="en-US"/>
              </w:rPr>
            </w:pPr>
            <w:r w:rsidRPr="002D3C21">
              <w:rPr>
                <w:lang w:val="en-US"/>
              </w:rPr>
              <w:t>1</w:t>
            </w:r>
          </w:p>
        </w:tc>
        <w:tc>
          <w:tcPr>
            <w:tcW w:w="3686" w:type="dxa"/>
          </w:tcPr>
          <w:p w14:paraId="753931F9" w14:textId="77777777" w:rsidR="000B7BEB" w:rsidRPr="002D3C21" w:rsidRDefault="000B7BEB" w:rsidP="000B7BEB">
            <w:pPr>
              <w:jc w:val="both"/>
              <w:rPr>
                <w:lang w:val="en-US"/>
              </w:rPr>
            </w:pPr>
            <w:r w:rsidRPr="002D3C21">
              <w:rPr>
                <w:lang w:val="en-US"/>
              </w:rPr>
              <w:t>BANK ACCOUNT</w:t>
            </w:r>
          </w:p>
        </w:tc>
        <w:tc>
          <w:tcPr>
            <w:tcW w:w="1417" w:type="dxa"/>
          </w:tcPr>
          <w:p w14:paraId="2E3F0B4E" w14:textId="77777777" w:rsidR="000B7BEB" w:rsidRPr="002D3C21" w:rsidRDefault="000B7BEB" w:rsidP="000B7BEB">
            <w:pPr>
              <w:jc w:val="both"/>
              <w:rPr>
                <w:lang w:val="en-US"/>
              </w:rPr>
            </w:pPr>
            <w:r w:rsidRPr="002D3C21">
              <w:t>1</w:t>
            </w:r>
            <w:r w:rsidRPr="002D3C21">
              <w:rPr>
                <w:lang w:val="en-US"/>
              </w:rPr>
              <w:t>.</w:t>
            </w:r>
            <w:r w:rsidRPr="002D3C21">
              <w:t>122</w:t>
            </w:r>
            <w:r w:rsidRPr="002D3C21">
              <w:rPr>
                <w:lang w:val="en-US"/>
              </w:rPr>
              <w:t>.</w:t>
            </w:r>
            <w:r w:rsidRPr="002D3C21">
              <w:t>385</w:t>
            </w:r>
          </w:p>
        </w:tc>
      </w:tr>
      <w:tr w:rsidR="000B7BEB" w:rsidRPr="002D3C21" w14:paraId="5CD42D1F" w14:textId="77777777" w:rsidTr="000B7BEB">
        <w:tc>
          <w:tcPr>
            <w:tcW w:w="567" w:type="dxa"/>
          </w:tcPr>
          <w:p w14:paraId="23020419" w14:textId="77777777" w:rsidR="000B7BEB" w:rsidRPr="002D3C21" w:rsidRDefault="000B7BEB" w:rsidP="000B7BEB">
            <w:pPr>
              <w:jc w:val="both"/>
              <w:rPr>
                <w:lang w:val="en-US"/>
              </w:rPr>
            </w:pPr>
            <w:r w:rsidRPr="002D3C21">
              <w:rPr>
                <w:lang w:val="en-US"/>
              </w:rPr>
              <w:t xml:space="preserve">2 </w:t>
            </w:r>
          </w:p>
        </w:tc>
        <w:tc>
          <w:tcPr>
            <w:tcW w:w="3686" w:type="dxa"/>
          </w:tcPr>
          <w:p w14:paraId="1F63EA02" w14:textId="77777777" w:rsidR="000B7BEB" w:rsidRPr="002D3C21" w:rsidRDefault="000B7BEB" w:rsidP="000B7BEB">
            <w:pPr>
              <w:jc w:val="both"/>
              <w:rPr>
                <w:lang w:val="en-US"/>
              </w:rPr>
            </w:pPr>
            <w:r w:rsidRPr="002D3C21">
              <w:rPr>
                <w:lang w:val="en-US"/>
              </w:rPr>
              <w:t>FOREIGN CURRENCY BANK ACCOUNT</w:t>
            </w:r>
          </w:p>
        </w:tc>
        <w:tc>
          <w:tcPr>
            <w:tcW w:w="1417" w:type="dxa"/>
          </w:tcPr>
          <w:p w14:paraId="571507AC" w14:textId="77777777" w:rsidR="000B7BEB" w:rsidRPr="002D3C21" w:rsidRDefault="000B7BEB" w:rsidP="000B7BEB">
            <w:pPr>
              <w:jc w:val="both"/>
              <w:rPr>
                <w:lang w:val="en-US"/>
              </w:rPr>
            </w:pPr>
            <w:r w:rsidRPr="002D3C21">
              <w:t>5</w:t>
            </w:r>
            <w:r w:rsidRPr="002D3C21">
              <w:rPr>
                <w:lang w:val="en-US"/>
              </w:rPr>
              <w:t>.</w:t>
            </w:r>
            <w:r w:rsidRPr="002D3C21">
              <w:t>375</w:t>
            </w:r>
            <w:r w:rsidRPr="002D3C21">
              <w:rPr>
                <w:lang w:val="en-US"/>
              </w:rPr>
              <w:t>.</w:t>
            </w:r>
            <w:r w:rsidRPr="002D3C21">
              <w:t>532</w:t>
            </w:r>
          </w:p>
        </w:tc>
      </w:tr>
      <w:tr w:rsidR="000B7BEB" w:rsidRPr="002D3C21" w14:paraId="41EE4351" w14:textId="77777777" w:rsidTr="000B7BEB">
        <w:tc>
          <w:tcPr>
            <w:tcW w:w="567" w:type="dxa"/>
          </w:tcPr>
          <w:p w14:paraId="52D3DDB8" w14:textId="77777777" w:rsidR="000B7BEB" w:rsidRPr="002D3C21" w:rsidRDefault="000B7BEB" w:rsidP="000B7BEB">
            <w:pPr>
              <w:jc w:val="both"/>
              <w:rPr>
                <w:lang w:val="en-US"/>
              </w:rPr>
            </w:pPr>
            <w:r w:rsidRPr="002D3C21">
              <w:rPr>
                <w:lang w:val="en-US"/>
              </w:rPr>
              <w:t>3</w:t>
            </w:r>
          </w:p>
        </w:tc>
        <w:tc>
          <w:tcPr>
            <w:tcW w:w="3686" w:type="dxa"/>
          </w:tcPr>
          <w:p w14:paraId="24EDC56B" w14:textId="77777777" w:rsidR="000B7BEB" w:rsidRPr="002D3C21" w:rsidRDefault="000B7BEB" w:rsidP="000B7BEB">
            <w:pPr>
              <w:jc w:val="both"/>
              <w:rPr>
                <w:lang w:val="en-US"/>
              </w:rPr>
            </w:pPr>
            <w:r w:rsidRPr="002D3C21">
              <w:rPr>
                <w:lang w:val="en-US"/>
              </w:rPr>
              <w:t>OTHER MONETARY ASSETS</w:t>
            </w:r>
          </w:p>
        </w:tc>
        <w:tc>
          <w:tcPr>
            <w:tcW w:w="1417" w:type="dxa"/>
          </w:tcPr>
          <w:p w14:paraId="50BB7116" w14:textId="77777777" w:rsidR="000B7BEB" w:rsidRPr="002D3C21" w:rsidRDefault="000B7BEB" w:rsidP="000B7BEB">
            <w:pPr>
              <w:jc w:val="both"/>
              <w:rPr>
                <w:lang w:val="en-US"/>
              </w:rPr>
            </w:pPr>
            <w:r w:rsidRPr="002D3C21">
              <w:rPr>
                <w:lang w:val="en-US"/>
              </w:rPr>
              <w:t>1.693</w:t>
            </w:r>
          </w:p>
        </w:tc>
      </w:tr>
      <w:tr w:rsidR="000B7BEB" w:rsidRPr="002D3C21" w14:paraId="399B76A5" w14:textId="77777777" w:rsidTr="000B7BEB">
        <w:tc>
          <w:tcPr>
            <w:tcW w:w="567" w:type="dxa"/>
          </w:tcPr>
          <w:p w14:paraId="6C994A99" w14:textId="77777777" w:rsidR="000B7BEB" w:rsidRPr="002D3C21" w:rsidRDefault="000B7BEB" w:rsidP="000B7BEB">
            <w:pPr>
              <w:jc w:val="both"/>
              <w:rPr>
                <w:lang w:val="en-US"/>
              </w:rPr>
            </w:pPr>
            <w:r w:rsidRPr="002D3C21">
              <w:rPr>
                <w:lang w:val="en-US"/>
              </w:rPr>
              <w:t>4</w:t>
            </w:r>
          </w:p>
        </w:tc>
        <w:tc>
          <w:tcPr>
            <w:tcW w:w="3686" w:type="dxa"/>
          </w:tcPr>
          <w:p w14:paraId="4FCFB70F" w14:textId="77777777" w:rsidR="000B7BEB" w:rsidRPr="002D3C21" w:rsidRDefault="000B7BEB" w:rsidP="000B7BEB">
            <w:pPr>
              <w:jc w:val="both"/>
              <w:rPr>
                <w:lang w:val="en-US"/>
              </w:rPr>
            </w:pPr>
            <w:r w:rsidRPr="002D3C21">
              <w:rPr>
                <w:lang w:val="en-US"/>
              </w:rPr>
              <w:t>CLAIMS FOR ADVANCE PAYMENT, DEPOSITS AND SURETY</w:t>
            </w:r>
          </w:p>
        </w:tc>
        <w:tc>
          <w:tcPr>
            <w:tcW w:w="1417" w:type="dxa"/>
          </w:tcPr>
          <w:p w14:paraId="6EAE8E71" w14:textId="77777777" w:rsidR="000B7BEB" w:rsidRPr="002D3C21" w:rsidRDefault="000B7BEB" w:rsidP="000B7BEB">
            <w:pPr>
              <w:jc w:val="both"/>
              <w:rPr>
                <w:lang w:val="en-US"/>
              </w:rPr>
            </w:pPr>
            <w:r w:rsidRPr="002D3C21">
              <w:rPr>
                <w:lang w:val="en-US"/>
              </w:rPr>
              <w:t>0</w:t>
            </w:r>
          </w:p>
        </w:tc>
      </w:tr>
      <w:tr w:rsidR="000B7BEB" w:rsidRPr="002D3C21" w14:paraId="0F0532D0" w14:textId="77777777" w:rsidTr="000B7BEB">
        <w:tc>
          <w:tcPr>
            <w:tcW w:w="567" w:type="dxa"/>
          </w:tcPr>
          <w:p w14:paraId="1C235982" w14:textId="77777777" w:rsidR="000B7BEB" w:rsidRPr="002D3C21" w:rsidRDefault="000B7BEB" w:rsidP="000B7BEB">
            <w:pPr>
              <w:jc w:val="both"/>
              <w:rPr>
                <w:lang w:val="en-US"/>
              </w:rPr>
            </w:pPr>
            <w:r w:rsidRPr="002D3C21">
              <w:rPr>
                <w:lang w:val="en-US"/>
              </w:rPr>
              <w:t>5</w:t>
            </w:r>
          </w:p>
        </w:tc>
        <w:tc>
          <w:tcPr>
            <w:tcW w:w="3686" w:type="dxa"/>
          </w:tcPr>
          <w:p w14:paraId="132D813C" w14:textId="77777777" w:rsidR="000B7BEB" w:rsidRPr="002D3C21" w:rsidRDefault="000B7BEB" w:rsidP="000B7BEB">
            <w:pPr>
              <w:jc w:val="both"/>
              <w:rPr>
                <w:lang w:val="en-US"/>
              </w:rPr>
            </w:pPr>
            <w:r w:rsidRPr="002D3C21">
              <w:rPr>
                <w:lang w:val="en-US"/>
              </w:rPr>
              <w:t>SHORT-TERM FINANCIAL CLAIMS</w:t>
            </w:r>
          </w:p>
        </w:tc>
        <w:tc>
          <w:tcPr>
            <w:tcW w:w="1417" w:type="dxa"/>
          </w:tcPr>
          <w:p w14:paraId="53C38654" w14:textId="77777777" w:rsidR="000B7BEB" w:rsidRPr="002D3C21" w:rsidRDefault="000B7BEB" w:rsidP="000B7BEB">
            <w:pPr>
              <w:jc w:val="both"/>
              <w:rPr>
                <w:lang w:val="en-US"/>
              </w:rPr>
            </w:pPr>
            <w:r w:rsidRPr="002D3C21">
              <w:rPr>
                <w:lang w:val="en-US"/>
              </w:rPr>
              <w:t>0</w:t>
            </w:r>
          </w:p>
        </w:tc>
      </w:tr>
      <w:tr w:rsidR="000B7BEB" w:rsidRPr="002D3C21" w14:paraId="051E5FCE" w14:textId="77777777" w:rsidTr="000B7BEB">
        <w:tc>
          <w:tcPr>
            <w:tcW w:w="567" w:type="dxa"/>
          </w:tcPr>
          <w:p w14:paraId="557B176C" w14:textId="77777777" w:rsidR="000B7BEB" w:rsidRPr="002D3C21" w:rsidRDefault="000B7BEB" w:rsidP="000B7BEB">
            <w:pPr>
              <w:jc w:val="both"/>
              <w:rPr>
                <w:lang w:val="en-US"/>
              </w:rPr>
            </w:pPr>
            <w:r w:rsidRPr="002D3C21">
              <w:rPr>
                <w:lang w:val="en-US"/>
              </w:rPr>
              <w:t>6</w:t>
            </w:r>
          </w:p>
        </w:tc>
        <w:tc>
          <w:tcPr>
            <w:tcW w:w="3686" w:type="dxa"/>
          </w:tcPr>
          <w:p w14:paraId="6E3E7D79" w14:textId="77777777" w:rsidR="000B7BEB" w:rsidRPr="002D3C21" w:rsidRDefault="000B7BEB" w:rsidP="000B7BEB">
            <w:pPr>
              <w:jc w:val="both"/>
              <w:rPr>
                <w:lang w:val="en-US"/>
              </w:rPr>
            </w:pPr>
            <w:r w:rsidRPr="002D3C21">
              <w:rPr>
                <w:lang w:val="en-US"/>
              </w:rPr>
              <w:t>LONG-TERM FINANCIAL CLAIMS</w:t>
            </w:r>
          </w:p>
        </w:tc>
        <w:tc>
          <w:tcPr>
            <w:tcW w:w="1417" w:type="dxa"/>
          </w:tcPr>
          <w:p w14:paraId="6E6072BB" w14:textId="77777777" w:rsidR="000B7BEB" w:rsidRPr="002D3C21" w:rsidRDefault="000B7BEB" w:rsidP="000B7BEB">
            <w:pPr>
              <w:jc w:val="both"/>
              <w:rPr>
                <w:lang w:val="en-US"/>
              </w:rPr>
            </w:pPr>
            <w:r w:rsidRPr="002D3C21">
              <w:rPr>
                <w:lang w:val="en-US"/>
              </w:rPr>
              <w:t>0</w:t>
            </w:r>
          </w:p>
        </w:tc>
      </w:tr>
      <w:tr w:rsidR="000B7BEB" w:rsidRPr="002D3C21" w14:paraId="4980DA09" w14:textId="77777777" w:rsidTr="000B7BEB">
        <w:tc>
          <w:tcPr>
            <w:tcW w:w="567" w:type="dxa"/>
          </w:tcPr>
          <w:p w14:paraId="794E1CA7" w14:textId="77777777" w:rsidR="000B7BEB" w:rsidRPr="002D3C21" w:rsidRDefault="000B7BEB" w:rsidP="000B7BEB">
            <w:pPr>
              <w:jc w:val="both"/>
              <w:rPr>
                <w:lang w:val="en-US"/>
              </w:rPr>
            </w:pPr>
            <w:r w:rsidRPr="002D3C21">
              <w:rPr>
                <w:lang w:val="en-US"/>
              </w:rPr>
              <w:t>7</w:t>
            </w:r>
          </w:p>
        </w:tc>
        <w:tc>
          <w:tcPr>
            <w:tcW w:w="3686" w:type="dxa"/>
          </w:tcPr>
          <w:p w14:paraId="44AE230F" w14:textId="77777777" w:rsidR="000B7BEB" w:rsidRPr="002D3C21" w:rsidRDefault="000B7BEB" w:rsidP="000B7BEB">
            <w:pPr>
              <w:jc w:val="both"/>
              <w:rPr>
                <w:lang w:val="en-US"/>
              </w:rPr>
            </w:pPr>
            <w:r w:rsidRPr="002D3C21">
              <w:rPr>
                <w:lang w:val="en-US"/>
              </w:rPr>
              <w:t>CLAIMS FOR PAID TAXES AND CONTRIBUTIONS IN EXCESS</w:t>
            </w:r>
          </w:p>
        </w:tc>
        <w:tc>
          <w:tcPr>
            <w:tcW w:w="1417" w:type="dxa"/>
          </w:tcPr>
          <w:p w14:paraId="6783E1F8" w14:textId="77777777" w:rsidR="000B7BEB" w:rsidRPr="002D3C21" w:rsidRDefault="000B7BEB" w:rsidP="000B7BEB">
            <w:pPr>
              <w:jc w:val="both"/>
              <w:rPr>
                <w:lang w:val="en-US"/>
              </w:rPr>
            </w:pPr>
            <w:r w:rsidRPr="002D3C21">
              <w:rPr>
                <w:lang w:val="en-US"/>
              </w:rPr>
              <w:t>0</w:t>
            </w:r>
          </w:p>
        </w:tc>
      </w:tr>
      <w:tr w:rsidR="000B7BEB" w:rsidRPr="002D3C21" w14:paraId="19EBCF6F" w14:textId="77777777" w:rsidTr="000B7BEB">
        <w:tc>
          <w:tcPr>
            <w:tcW w:w="567" w:type="dxa"/>
          </w:tcPr>
          <w:p w14:paraId="6F39572B" w14:textId="77777777" w:rsidR="000B7BEB" w:rsidRPr="002D3C21" w:rsidRDefault="000B7BEB" w:rsidP="000B7BEB">
            <w:pPr>
              <w:jc w:val="both"/>
              <w:rPr>
                <w:lang w:val="en-US"/>
              </w:rPr>
            </w:pPr>
            <w:r w:rsidRPr="002D3C21">
              <w:rPr>
                <w:lang w:val="en-US"/>
              </w:rPr>
              <w:t>8</w:t>
            </w:r>
          </w:p>
        </w:tc>
        <w:tc>
          <w:tcPr>
            <w:tcW w:w="3686" w:type="dxa"/>
          </w:tcPr>
          <w:p w14:paraId="05D20CE7" w14:textId="77777777" w:rsidR="000B7BEB" w:rsidRPr="002D3C21" w:rsidRDefault="000B7BEB" w:rsidP="000B7BEB">
            <w:pPr>
              <w:jc w:val="both"/>
              <w:rPr>
                <w:lang w:val="en-US"/>
              </w:rPr>
            </w:pPr>
            <w:r w:rsidRPr="002D3C21">
              <w:rPr>
                <w:lang w:val="en-US"/>
              </w:rPr>
              <w:t>PREPAYMENTS</w:t>
            </w:r>
          </w:p>
        </w:tc>
        <w:tc>
          <w:tcPr>
            <w:tcW w:w="1417" w:type="dxa"/>
          </w:tcPr>
          <w:p w14:paraId="6645AC31" w14:textId="77777777" w:rsidR="000B7BEB" w:rsidRPr="002D3C21" w:rsidRDefault="000B7BEB" w:rsidP="000B7BEB">
            <w:pPr>
              <w:jc w:val="both"/>
              <w:rPr>
                <w:lang w:val="en-US"/>
              </w:rPr>
            </w:pPr>
            <w:r w:rsidRPr="002D3C21">
              <w:rPr>
                <w:lang w:val="en-US"/>
              </w:rPr>
              <w:t>83.672</w:t>
            </w:r>
          </w:p>
        </w:tc>
      </w:tr>
      <w:tr w:rsidR="000B7BEB" w:rsidRPr="002D3C21" w14:paraId="30757902" w14:textId="77777777" w:rsidTr="000B7BEB">
        <w:tc>
          <w:tcPr>
            <w:tcW w:w="567" w:type="dxa"/>
          </w:tcPr>
          <w:p w14:paraId="0681A3EE" w14:textId="77777777" w:rsidR="000B7BEB" w:rsidRPr="002D3C21" w:rsidRDefault="000B7BEB" w:rsidP="000B7BEB">
            <w:pPr>
              <w:jc w:val="both"/>
              <w:rPr>
                <w:b/>
                <w:lang w:val="en-US"/>
              </w:rPr>
            </w:pPr>
            <w:r w:rsidRPr="002D3C21">
              <w:rPr>
                <w:b/>
                <w:lang w:val="en-US"/>
              </w:rPr>
              <w:t>III</w:t>
            </w:r>
          </w:p>
        </w:tc>
        <w:tc>
          <w:tcPr>
            <w:tcW w:w="3686" w:type="dxa"/>
          </w:tcPr>
          <w:p w14:paraId="367A8354" w14:textId="77777777" w:rsidR="000B7BEB" w:rsidRPr="002D3C21" w:rsidRDefault="000B7BEB" w:rsidP="000B7BEB">
            <w:pPr>
              <w:jc w:val="both"/>
              <w:rPr>
                <w:b/>
                <w:lang w:val="en-US"/>
              </w:rPr>
            </w:pPr>
            <w:r w:rsidRPr="002D3C21">
              <w:rPr>
                <w:b/>
                <w:lang w:val="en-US"/>
              </w:rPr>
              <w:t>MATERIALS, RESERVE PARTS, MINOR INVENTORY, PRODUCTS AND GOODS</w:t>
            </w:r>
          </w:p>
        </w:tc>
        <w:tc>
          <w:tcPr>
            <w:tcW w:w="1417" w:type="dxa"/>
          </w:tcPr>
          <w:p w14:paraId="150D0B41" w14:textId="77777777" w:rsidR="000B7BEB" w:rsidRPr="002D3C21" w:rsidRDefault="000B7BEB" w:rsidP="000B7BEB">
            <w:pPr>
              <w:jc w:val="both"/>
              <w:rPr>
                <w:lang w:val="en-US"/>
              </w:rPr>
            </w:pPr>
            <w:r w:rsidRPr="002D3C21">
              <w:rPr>
                <w:lang w:val="en-US"/>
              </w:rPr>
              <w:t>0</w:t>
            </w:r>
          </w:p>
        </w:tc>
      </w:tr>
      <w:tr w:rsidR="000B7BEB" w:rsidRPr="002D3C21" w14:paraId="3B722F76" w14:textId="77777777" w:rsidTr="000B7BEB">
        <w:tc>
          <w:tcPr>
            <w:tcW w:w="567" w:type="dxa"/>
          </w:tcPr>
          <w:p w14:paraId="25B004A4" w14:textId="77777777" w:rsidR="000B7BEB" w:rsidRPr="002D3C21" w:rsidRDefault="000B7BEB" w:rsidP="000B7BEB">
            <w:pPr>
              <w:jc w:val="both"/>
              <w:rPr>
                <w:b/>
                <w:lang w:val="en-US"/>
              </w:rPr>
            </w:pPr>
            <w:r w:rsidRPr="002D3C21">
              <w:rPr>
                <w:b/>
                <w:lang w:val="en-US"/>
              </w:rPr>
              <w:t>IV</w:t>
            </w:r>
          </w:p>
        </w:tc>
        <w:tc>
          <w:tcPr>
            <w:tcW w:w="3686" w:type="dxa"/>
          </w:tcPr>
          <w:p w14:paraId="6CAEC2EB" w14:textId="77777777" w:rsidR="000B7BEB" w:rsidRPr="002D3C21" w:rsidRDefault="000B7BEB" w:rsidP="000B7BEB">
            <w:pPr>
              <w:jc w:val="both"/>
              <w:rPr>
                <w:b/>
                <w:lang w:val="en-US"/>
              </w:rPr>
            </w:pPr>
            <w:r w:rsidRPr="002D3C21">
              <w:rPr>
                <w:b/>
                <w:lang w:val="en-US"/>
              </w:rPr>
              <w:t>UNCOVERED EXPENDITURES</w:t>
            </w:r>
          </w:p>
        </w:tc>
        <w:tc>
          <w:tcPr>
            <w:tcW w:w="1417" w:type="dxa"/>
          </w:tcPr>
          <w:p w14:paraId="0778AC2F" w14:textId="77777777" w:rsidR="000B7BEB" w:rsidRPr="002D3C21" w:rsidRDefault="000B7BEB" w:rsidP="000B7BEB">
            <w:pPr>
              <w:jc w:val="both"/>
              <w:rPr>
                <w:b/>
                <w:lang w:val="en-US"/>
              </w:rPr>
            </w:pPr>
            <w:r w:rsidRPr="002D3C21">
              <w:rPr>
                <w:b/>
                <w:lang w:val="en-US"/>
              </w:rPr>
              <w:t>0</w:t>
            </w:r>
          </w:p>
        </w:tc>
      </w:tr>
      <w:tr w:rsidR="000B7BEB" w:rsidRPr="002D3C21" w14:paraId="19485434" w14:textId="77777777" w:rsidTr="000B7BEB">
        <w:tc>
          <w:tcPr>
            <w:tcW w:w="567" w:type="dxa"/>
          </w:tcPr>
          <w:p w14:paraId="26939809" w14:textId="77777777" w:rsidR="000B7BEB" w:rsidRPr="002D3C21" w:rsidRDefault="000B7BEB" w:rsidP="000B7BEB">
            <w:pPr>
              <w:jc w:val="both"/>
              <w:rPr>
                <w:b/>
                <w:lang w:val="en-US"/>
              </w:rPr>
            </w:pPr>
            <w:r w:rsidRPr="002D3C21">
              <w:rPr>
                <w:b/>
                <w:lang w:val="en-US"/>
              </w:rPr>
              <w:t>V</w:t>
            </w:r>
          </w:p>
        </w:tc>
        <w:tc>
          <w:tcPr>
            <w:tcW w:w="3686" w:type="dxa"/>
          </w:tcPr>
          <w:p w14:paraId="073C66C4" w14:textId="77777777" w:rsidR="000B7BEB" w:rsidRPr="002D3C21" w:rsidRDefault="000B7BEB" w:rsidP="000B7BEB">
            <w:pPr>
              <w:jc w:val="both"/>
              <w:rPr>
                <w:b/>
                <w:lang w:val="en-US"/>
              </w:rPr>
            </w:pPr>
            <w:r w:rsidRPr="002D3C21">
              <w:rPr>
                <w:b/>
                <w:lang w:val="en-US"/>
              </w:rPr>
              <w:t>SAFETY MEANS</w:t>
            </w:r>
          </w:p>
        </w:tc>
        <w:tc>
          <w:tcPr>
            <w:tcW w:w="1417" w:type="dxa"/>
          </w:tcPr>
          <w:p w14:paraId="333F2A59" w14:textId="77777777" w:rsidR="000B7BEB" w:rsidRPr="002D3C21" w:rsidRDefault="000B7BEB" w:rsidP="000B7BEB">
            <w:pPr>
              <w:jc w:val="both"/>
              <w:rPr>
                <w:b/>
                <w:lang w:val="en-US"/>
              </w:rPr>
            </w:pPr>
            <w:r w:rsidRPr="002D3C21">
              <w:rPr>
                <w:b/>
                <w:lang w:val="en-US"/>
              </w:rPr>
              <w:t>0</w:t>
            </w:r>
          </w:p>
        </w:tc>
      </w:tr>
      <w:tr w:rsidR="000B7BEB" w:rsidRPr="00810E48" w14:paraId="0A98B506" w14:textId="77777777" w:rsidTr="000B7BEB">
        <w:tc>
          <w:tcPr>
            <w:tcW w:w="567" w:type="dxa"/>
          </w:tcPr>
          <w:p w14:paraId="06D30764" w14:textId="77777777" w:rsidR="000B7BEB" w:rsidRPr="002D3C21" w:rsidRDefault="000B7BEB" w:rsidP="000B7BEB">
            <w:pPr>
              <w:jc w:val="both"/>
              <w:rPr>
                <w:b/>
                <w:lang w:val="en-US"/>
              </w:rPr>
            </w:pPr>
            <w:r w:rsidRPr="002D3C21">
              <w:rPr>
                <w:b/>
                <w:lang w:val="en-US"/>
              </w:rPr>
              <w:t>VI</w:t>
            </w:r>
          </w:p>
        </w:tc>
        <w:tc>
          <w:tcPr>
            <w:tcW w:w="3686" w:type="dxa"/>
          </w:tcPr>
          <w:p w14:paraId="68CF3927" w14:textId="77777777" w:rsidR="000B7BEB" w:rsidRPr="002D3C21" w:rsidRDefault="000B7BEB" w:rsidP="000B7BEB">
            <w:pPr>
              <w:jc w:val="both"/>
              <w:rPr>
                <w:b/>
                <w:lang w:val="en-US"/>
              </w:rPr>
            </w:pPr>
            <w:r w:rsidRPr="002D3C21">
              <w:rPr>
                <w:b/>
                <w:lang w:val="en-US"/>
              </w:rPr>
              <w:t>MEANS FOR OTHER PURPOSES</w:t>
            </w:r>
          </w:p>
        </w:tc>
        <w:tc>
          <w:tcPr>
            <w:tcW w:w="1417" w:type="dxa"/>
          </w:tcPr>
          <w:p w14:paraId="70D0855A" w14:textId="77777777" w:rsidR="000B7BEB" w:rsidRPr="00810E48" w:rsidRDefault="000B7BEB" w:rsidP="000B7BEB">
            <w:pPr>
              <w:jc w:val="both"/>
              <w:rPr>
                <w:b/>
                <w:lang w:val="en-US"/>
              </w:rPr>
            </w:pPr>
            <w:r w:rsidRPr="002D3C21">
              <w:rPr>
                <w:b/>
                <w:lang w:val="en-US"/>
              </w:rPr>
              <w:t>0</w:t>
            </w:r>
          </w:p>
        </w:tc>
      </w:tr>
    </w:tbl>
    <w:p w14:paraId="1F656D3D" w14:textId="77777777" w:rsidR="000B7BEB" w:rsidRDefault="000B7BEB" w:rsidP="000B7BEB">
      <w:pPr>
        <w:jc w:val="center"/>
        <w:rPr>
          <w:b/>
        </w:rPr>
      </w:pPr>
    </w:p>
    <w:p w14:paraId="111C90A2" w14:textId="77777777" w:rsidR="000B7BEB" w:rsidRDefault="000B7BEB" w:rsidP="000B7BEB">
      <w:pPr>
        <w:jc w:val="center"/>
        <w:rPr>
          <w:b/>
        </w:rPr>
      </w:pPr>
    </w:p>
    <w:p w14:paraId="0FE557AB" w14:textId="77777777" w:rsidR="000B7BEB" w:rsidRDefault="000B7BEB" w:rsidP="000B7BEB">
      <w:pPr>
        <w:jc w:val="center"/>
        <w:rPr>
          <w:b/>
        </w:rPr>
      </w:pPr>
    </w:p>
    <w:p w14:paraId="6C60F32A" w14:textId="77777777" w:rsidR="000B7BEB" w:rsidRDefault="000B7BEB" w:rsidP="000B7BEB">
      <w:pPr>
        <w:jc w:val="center"/>
        <w:rPr>
          <w:b/>
        </w:rPr>
      </w:pPr>
    </w:p>
    <w:p w14:paraId="5E5D8D5D" w14:textId="77777777" w:rsidR="000B7BEB" w:rsidRPr="0061329D" w:rsidRDefault="000B7BEB" w:rsidP="000B7BEB">
      <w:pPr>
        <w:jc w:val="center"/>
        <w:rPr>
          <w:b/>
        </w:rPr>
      </w:pPr>
    </w:p>
    <w:tbl>
      <w:tblPr>
        <w:tblStyle w:val="TableGrid"/>
        <w:tblpPr w:leftFromText="181" w:rightFromText="181" w:vertAnchor="text" w:tblpXSpec="center" w:tblpY="1"/>
        <w:tblOverlap w:val="never"/>
        <w:tblW w:w="0" w:type="auto"/>
        <w:tblLook w:val="04A0" w:firstRow="1" w:lastRow="0" w:firstColumn="1" w:lastColumn="0" w:noHBand="0" w:noVBand="1"/>
      </w:tblPr>
      <w:tblGrid>
        <w:gridCol w:w="566"/>
        <w:gridCol w:w="3687"/>
        <w:gridCol w:w="1417"/>
      </w:tblGrid>
      <w:tr w:rsidR="000B7BEB" w:rsidRPr="008408BA" w14:paraId="20276E2D" w14:textId="77777777" w:rsidTr="00500D7F">
        <w:tc>
          <w:tcPr>
            <w:tcW w:w="566" w:type="dxa"/>
          </w:tcPr>
          <w:p w14:paraId="46051368" w14:textId="77777777" w:rsidR="000B7BEB" w:rsidRPr="002D3C21" w:rsidRDefault="000B7BEB" w:rsidP="00500D7F">
            <w:pPr>
              <w:jc w:val="both"/>
              <w:rPr>
                <w:b/>
                <w:lang w:val="en-US"/>
              </w:rPr>
            </w:pPr>
          </w:p>
          <w:p w14:paraId="4BC668D4" w14:textId="77777777" w:rsidR="000B7BEB" w:rsidRPr="002D3C21" w:rsidRDefault="000B7BEB" w:rsidP="00500D7F">
            <w:pPr>
              <w:jc w:val="both"/>
              <w:rPr>
                <w:b/>
                <w:lang w:val="en-US"/>
              </w:rPr>
            </w:pPr>
          </w:p>
        </w:tc>
        <w:tc>
          <w:tcPr>
            <w:tcW w:w="3687" w:type="dxa"/>
          </w:tcPr>
          <w:p w14:paraId="15B06403" w14:textId="77777777" w:rsidR="000B7BEB" w:rsidRPr="002D3C21" w:rsidRDefault="000B7BEB" w:rsidP="00500D7F">
            <w:pPr>
              <w:jc w:val="both"/>
              <w:rPr>
                <w:b/>
                <w:lang w:val="en-US"/>
              </w:rPr>
            </w:pPr>
            <w:r w:rsidRPr="002D3C21">
              <w:rPr>
                <w:b/>
                <w:lang w:val="en-US"/>
              </w:rPr>
              <w:t xml:space="preserve">TOTAL LIABILITIES </w:t>
            </w:r>
          </w:p>
          <w:p w14:paraId="2AF97625" w14:textId="77777777" w:rsidR="000B7BEB" w:rsidRPr="002D3C21" w:rsidRDefault="000B7BEB" w:rsidP="00500D7F">
            <w:pPr>
              <w:jc w:val="both"/>
              <w:rPr>
                <w:b/>
                <w:lang w:val="en-US"/>
              </w:rPr>
            </w:pPr>
            <w:r w:rsidRPr="002D3C21">
              <w:rPr>
                <w:b/>
                <w:lang w:val="en-US"/>
              </w:rPr>
              <w:t>(I+II+III+IV+V+VI+VII+VIII)</w:t>
            </w:r>
          </w:p>
        </w:tc>
        <w:tc>
          <w:tcPr>
            <w:tcW w:w="1417" w:type="dxa"/>
          </w:tcPr>
          <w:p w14:paraId="3F3645FA" w14:textId="77777777" w:rsidR="000B7BEB" w:rsidRPr="002D3C21" w:rsidRDefault="000B7BEB" w:rsidP="00500D7F">
            <w:pPr>
              <w:jc w:val="both"/>
              <w:rPr>
                <w:b/>
                <w:lang w:val="en-US"/>
              </w:rPr>
            </w:pPr>
            <w:r w:rsidRPr="002D3C21">
              <w:t>6</w:t>
            </w:r>
            <w:r w:rsidRPr="002D3C21">
              <w:rPr>
                <w:lang w:val="en-US"/>
              </w:rPr>
              <w:t>.</w:t>
            </w:r>
            <w:r w:rsidRPr="002D3C21">
              <w:t>746</w:t>
            </w:r>
            <w:r w:rsidRPr="002D3C21">
              <w:rPr>
                <w:lang w:val="en-US"/>
              </w:rPr>
              <w:t>.</w:t>
            </w:r>
            <w:r w:rsidRPr="002D3C21">
              <w:t>739</w:t>
            </w:r>
          </w:p>
        </w:tc>
      </w:tr>
      <w:tr w:rsidR="000B7BEB" w:rsidRPr="008408BA" w14:paraId="6D52874A" w14:textId="77777777" w:rsidTr="00500D7F">
        <w:tc>
          <w:tcPr>
            <w:tcW w:w="566" w:type="dxa"/>
          </w:tcPr>
          <w:p w14:paraId="23BA6C79" w14:textId="77777777" w:rsidR="000B7BEB" w:rsidRPr="002D3C21" w:rsidRDefault="000B7BEB" w:rsidP="00500D7F">
            <w:pPr>
              <w:jc w:val="both"/>
              <w:rPr>
                <w:b/>
                <w:lang w:val="en-US"/>
              </w:rPr>
            </w:pPr>
            <w:r w:rsidRPr="002D3C21">
              <w:rPr>
                <w:b/>
                <w:lang w:val="en-US"/>
              </w:rPr>
              <w:t>I</w:t>
            </w:r>
          </w:p>
        </w:tc>
        <w:tc>
          <w:tcPr>
            <w:tcW w:w="3687" w:type="dxa"/>
          </w:tcPr>
          <w:p w14:paraId="41E0134E" w14:textId="77777777" w:rsidR="000B7BEB" w:rsidRPr="002D3C21" w:rsidRDefault="000B7BEB" w:rsidP="00500D7F">
            <w:pPr>
              <w:jc w:val="both"/>
              <w:rPr>
                <w:b/>
                <w:lang w:val="en-US"/>
              </w:rPr>
            </w:pPr>
            <w:r w:rsidRPr="002D3C21">
              <w:rPr>
                <w:b/>
                <w:lang w:val="en-US"/>
              </w:rPr>
              <w:t>SOURCES OF  FROM BUSSINES ACTIVITIES</w:t>
            </w:r>
          </w:p>
        </w:tc>
        <w:tc>
          <w:tcPr>
            <w:tcW w:w="1417" w:type="dxa"/>
          </w:tcPr>
          <w:p w14:paraId="4C517DC3" w14:textId="77777777" w:rsidR="000B7BEB" w:rsidRPr="002D3C21" w:rsidRDefault="000B7BEB" w:rsidP="00500D7F">
            <w:pPr>
              <w:jc w:val="both"/>
              <w:rPr>
                <w:b/>
                <w:lang w:val="en-US"/>
              </w:rPr>
            </w:pPr>
            <w:r w:rsidRPr="002D3C21">
              <w:t>163</w:t>
            </w:r>
            <w:r w:rsidRPr="002D3C21">
              <w:rPr>
                <w:lang w:val="en-US"/>
              </w:rPr>
              <w:t>.</w:t>
            </w:r>
            <w:r w:rsidRPr="002D3C21">
              <w:t>457</w:t>
            </w:r>
          </w:p>
        </w:tc>
      </w:tr>
      <w:tr w:rsidR="000B7BEB" w:rsidRPr="008408BA" w14:paraId="1ED719D8" w14:textId="77777777" w:rsidTr="00500D7F">
        <w:tc>
          <w:tcPr>
            <w:tcW w:w="566" w:type="dxa"/>
          </w:tcPr>
          <w:p w14:paraId="121D1FD7" w14:textId="77777777" w:rsidR="000B7BEB" w:rsidRPr="002D3C21" w:rsidRDefault="000B7BEB" w:rsidP="00500D7F">
            <w:pPr>
              <w:jc w:val="both"/>
              <w:rPr>
                <w:b/>
                <w:lang w:val="en-US"/>
              </w:rPr>
            </w:pPr>
            <w:r w:rsidRPr="002D3C21">
              <w:rPr>
                <w:b/>
                <w:lang w:val="en-US"/>
              </w:rPr>
              <w:t>II</w:t>
            </w:r>
          </w:p>
        </w:tc>
        <w:tc>
          <w:tcPr>
            <w:tcW w:w="3687" w:type="dxa"/>
          </w:tcPr>
          <w:p w14:paraId="025B3B9F" w14:textId="77777777" w:rsidR="000B7BEB" w:rsidRPr="002D3C21" w:rsidRDefault="000B7BEB" w:rsidP="00500D7F">
            <w:pPr>
              <w:jc w:val="both"/>
              <w:rPr>
                <w:b/>
                <w:lang w:val="en-US"/>
              </w:rPr>
            </w:pPr>
            <w:r w:rsidRPr="002D3C21">
              <w:rPr>
                <w:b/>
                <w:lang w:val="en-US"/>
              </w:rPr>
              <w:t>REVALUATION RESERVES</w:t>
            </w:r>
          </w:p>
        </w:tc>
        <w:tc>
          <w:tcPr>
            <w:tcW w:w="1417" w:type="dxa"/>
          </w:tcPr>
          <w:p w14:paraId="010B054D" w14:textId="77777777" w:rsidR="000B7BEB" w:rsidRPr="002D3C21" w:rsidRDefault="000B7BEB" w:rsidP="00500D7F">
            <w:pPr>
              <w:jc w:val="both"/>
              <w:rPr>
                <w:b/>
                <w:lang w:val="en-US"/>
              </w:rPr>
            </w:pPr>
            <w:r w:rsidRPr="002D3C21">
              <w:rPr>
                <w:b/>
                <w:lang w:val="en-US"/>
              </w:rPr>
              <w:t>0</w:t>
            </w:r>
          </w:p>
        </w:tc>
      </w:tr>
      <w:tr w:rsidR="000B7BEB" w:rsidRPr="008408BA" w14:paraId="6C8266C5" w14:textId="77777777" w:rsidTr="00500D7F">
        <w:tc>
          <w:tcPr>
            <w:tcW w:w="566" w:type="dxa"/>
          </w:tcPr>
          <w:p w14:paraId="3D0726CA" w14:textId="77777777" w:rsidR="000B7BEB" w:rsidRPr="002D3C21" w:rsidRDefault="000B7BEB" w:rsidP="00500D7F">
            <w:pPr>
              <w:jc w:val="both"/>
              <w:rPr>
                <w:b/>
                <w:lang w:val="en-US"/>
              </w:rPr>
            </w:pPr>
            <w:r w:rsidRPr="002D3C21">
              <w:rPr>
                <w:b/>
                <w:lang w:val="en-US"/>
              </w:rPr>
              <w:t>III</w:t>
            </w:r>
          </w:p>
        </w:tc>
        <w:tc>
          <w:tcPr>
            <w:tcW w:w="3687" w:type="dxa"/>
          </w:tcPr>
          <w:p w14:paraId="5667EA56" w14:textId="77777777" w:rsidR="000B7BEB" w:rsidRPr="002D3C21" w:rsidRDefault="000B7BEB" w:rsidP="00500D7F">
            <w:pPr>
              <w:jc w:val="both"/>
              <w:rPr>
                <w:b/>
                <w:lang w:val="en-US"/>
              </w:rPr>
            </w:pPr>
            <w:r w:rsidRPr="002D3C21">
              <w:rPr>
                <w:b/>
                <w:lang w:val="en-US"/>
              </w:rPr>
              <w:t>LONG-TERM COMMITMENTS</w:t>
            </w:r>
          </w:p>
        </w:tc>
        <w:tc>
          <w:tcPr>
            <w:tcW w:w="1417" w:type="dxa"/>
          </w:tcPr>
          <w:p w14:paraId="6B95CA65" w14:textId="77777777" w:rsidR="000B7BEB" w:rsidRPr="002D3C21" w:rsidRDefault="000B7BEB" w:rsidP="00500D7F">
            <w:pPr>
              <w:jc w:val="both"/>
              <w:rPr>
                <w:b/>
                <w:lang w:val="en-US"/>
              </w:rPr>
            </w:pPr>
            <w:r w:rsidRPr="002D3C21">
              <w:rPr>
                <w:b/>
                <w:lang w:val="en-US"/>
              </w:rPr>
              <w:t>0</w:t>
            </w:r>
          </w:p>
        </w:tc>
      </w:tr>
      <w:tr w:rsidR="000B7BEB" w:rsidRPr="008408BA" w14:paraId="4A7B7869" w14:textId="77777777" w:rsidTr="00500D7F">
        <w:tc>
          <w:tcPr>
            <w:tcW w:w="566" w:type="dxa"/>
          </w:tcPr>
          <w:p w14:paraId="61AD8AED" w14:textId="77777777" w:rsidR="000B7BEB" w:rsidRPr="002D3C21" w:rsidRDefault="000B7BEB" w:rsidP="00500D7F">
            <w:pPr>
              <w:jc w:val="both"/>
              <w:rPr>
                <w:b/>
                <w:lang w:val="en-US"/>
              </w:rPr>
            </w:pPr>
            <w:r w:rsidRPr="002D3C21">
              <w:rPr>
                <w:b/>
                <w:lang w:val="en-US"/>
              </w:rPr>
              <w:t>IV</w:t>
            </w:r>
          </w:p>
        </w:tc>
        <w:tc>
          <w:tcPr>
            <w:tcW w:w="3687" w:type="dxa"/>
          </w:tcPr>
          <w:p w14:paraId="59B78D93" w14:textId="77777777" w:rsidR="000B7BEB" w:rsidRPr="002D3C21" w:rsidRDefault="000B7BEB" w:rsidP="00500D7F">
            <w:pPr>
              <w:jc w:val="both"/>
              <w:rPr>
                <w:b/>
                <w:lang w:val="en-US"/>
              </w:rPr>
            </w:pPr>
            <w:r w:rsidRPr="002D3C21">
              <w:rPr>
                <w:b/>
                <w:lang w:val="en-US"/>
              </w:rPr>
              <w:t>SHORT-TERM COMMITMENTS AND ACCRUAL ACCOUNTS OF LIABILITIES</w:t>
            </w:r>
          </w:p>
        </w:tc>
        <w:tc>
          <w:tcPr>
            <w:tcW w:w="1417" w:type="dxa"/>
          </w:tcPr>
          <w:p w14:paraId="71BF1452" w14:textId="77777777" w:rsidR="000B7BEB" w:rsidRPr="002D3C21" w:rsidRDefault="000B7BEB" w:rsidP="00500D7F">
            <w:pPr>
              <w:tabs>
                <w:tab w:val="left" w:pos="1110"/>
              </w:tabs>
              <w:jc w:val="both"/>
              <w:rPr>
                <w:b/>
                <w:lang w:val="en-US"/>
              </w:rPr>
            </w:pPr>
            <w:r w:rsidRPr="002D3C21">
              <w:rPr>
                <w:lang w:val="en-US"/>
              </w:rPr>
              <w:t>0</w:t>
            </w:r>
          </w:p>
        </w:tc>
      </w:tr>
      <w:tr w:rsidR="000B7BEB" w:rsidRPr="008408BA" w14:paraId="427432BD" w14:textId="77777777" w:rsidTr="00500D7F">
        <w:tc>
          <w:tcPr>
            <w:tcW w:w="566" w:type="dxa"/>
          </w:tcPr>
          <w:p w14:paraId="7DC74043" w14:textId="77777777" w:rsidR="000B7BEB" w:rsidRPr="002D3C21" w:rsidRDefault="000B7BEB" w:rsidP="00500D7F">
            <w:pPr>
              <w:jc w:val="both"/>
              <w:rPr>
                <w:b/>
                <w:lang w:val="en-US"/>
              </w:rPr>
            </w:pPr>
            <w:r w:rsidRPr="002D3C21">
              <w:rPr>
                <w:b/>
                <w:lang w:val="en-US"/>
              </w:rPr>
              <w:t>V</w:t>
            </w:r>
          </w:p>
        </w:tc>
        <w:tc>
          <w:tcPr>
            <w:tcW w:w="3687" w:type="dxa"/>
          </w:tcPr>
          <w:p w14:paraId="5FF94EA9" w14:textId="77777777" w:rsidR="000B7BEB" w:rsidRPr="002D3C21" w:rsidRDefault="000B7BEB" w:rsidP="00500D7F">
            <w:pPr>
              <w:jc w:val="both"/>
              <w:rPr>
                <w:b/>
                <w:lang w:val="en-US"/>
              </w:rPr>
            </w:pPr>
            <w:r w:rsidRPr="002D3C21">
              <w:rPr>
                <w:b/>
                <w:lang w:val="en-US"/>
              </w:rPr>
              <w:t>SURPLUS OF REVENUES OVER EXPENSES AFTER TAXATION</w:t>
            </w:r>
          </w:p>
        </w:tc>
        <w:tc>
          <w:tcPr>
            <w:tcW w:w="1417" w:type="dxa"/>
          </w:tcPr>
          <w:p w14:paraId="7A4BA134" w14:textId="77777777" w:rsidR="000B7BEB" w:rsidRPr="002D3C21" w:rsidRDefault="000B7BEB" w:rsidP="00500D7F">
            <w:pPr>
              <w:jc w:val="both"/>
              <w:rPr>
                <w:b/>
                <w:lang w:val="en-US"/>
              </w:rPr>
            </w:pPr>
            <w:r w:rsidRPr="002D3C21">
              <w:t>6</w:t>
            </w:r>
            <w:r w:rsidRPr="002D3C21">
              <w:rPr>
                <w:lang w:val="en-US"/>
              </w:rPr>
              <w:t>.</w:t>
            </w:r>
            <w:r w:rsidRPr="002D3C21">
              <w:t>531</w:t>
            </w:r>
            <w:r w:rsidRPr="002D3C21">
              <w:rPr>
                <w:lang w:val="en-US"/>
              </w:rPr>
              <w:t>.</w:t>
            </w:r>
            <w:r w:rsidRPr="002D3C21">
              <w:t>347</w:t>
            </w:r>
          </w:p>
        </w:tc>
      </w:tr>
      <w:tr w:rsidR="000B7BEB" w:rsidRPr="008408BA" w14:paraId="1ED36E47" w14:textId="77777777" w:rsidTr="00500D7F">
        <w:tc>
          <w:tcPr>
            <w:tcW w:w="566" w:type="dxa"/>
          </w:tcPr>
          <w:p w14:paraId="7ECB5765" w14:textId="77777777" w:rsidR="000B7BEB" w:rsidRPr="002D3C21" w:rsidRDefault="000B7BEB" w:rsidP="00500D7F">
            <w:pPr>
              <w:jc w:val="both"/>
              <w:rPr>
                <w:b/>
                <w:lang w:val="en-US"/>
              </w:rPr>
            </w:pPr>
            <w:r w:rsidRPr="002D3C21">
              <w:rPr>
                <w:b/>
                <w:lang w:val="en-US"/>
              </w:rPr>
              <w:t>VI</w:t>
            </w:r>
          </w:p>
        </w:tc>
        <w:tc>
          <w:tcPr>
            <w:tcW w:w="3687" w:type="dxa"/>
          </w:tcPr>
          <w:p w14:paraId="59E4BC9E" w14:textId="77777777" w:rsidR="000B7BEB" w:rsidRPr="002D3C21" w:rsidRDefault="000B7BEB" w:rsidP="00500D7F">
            <w:pPr>
              <w:jc w:val="both"/>
              <w:rPr>
                <w:b/>
                <w:lang w:val="en-US"/>
              </w:rPr>
            </w:pPr>
            <w:r w:rsidRPr="002D3C21">
              <w:rPr>
                <w:b/>
                <w:lang w:val="en-US"/>
              </w:rPr>
              <w:t>TAX LIABTILITES</w:t>
            </w:r>
          </w:p>
        </w:tc>
        <w:tc>
          <w:tcPr>
            <w:tcW w:w="1417" w:type="dxa"/>
          </w:tcPr>
          <w:p w14:paraId="3724EE36" w14:textId="77777777" w:rsidR="000B7BEB" w:rsidRPr="002D3C21" w:rsidRDefault="000B7BEB" w:rsidP="00500D7F">
            <w:pPr>
              <w:jc w:val="both"/>
              <w:rPr>
                <w:b/>
                <w:lang w:val="en-US"/>
              </w:rPr>
            </w:pPr>
            <w:r w:rsidRPr="002D3C21">
              <w:rPr>
                <w:lang w:val="en-US"/>
              </w:rPr>
              <w:t>0</w:t>
            </w:r>
          </w:p>
        </w:tc>
      </w:tr>
      <w:tr w:rsidR="000B7BEB" w:rsidRPr="008408BA" w14:paraId="55D866CC" w14:textId="77777777" w:rsidTr="00500D7F">
        <w:tc>
          <w:tcPr>
            <w:tcW w:w="566" w:type="dxa"/>
          </w:tcPr>
          <w:p w14:paraId="303A5969" w14:textId="77777777" w:rsidR="000B7BEB" w:rsidRPr="002D3C21" w:rsidRDefault="000B7BEB" w:rsidP="00500D7F">
            <w:pPr>
              <w:jc w:val="both"/>
              <w:rPr>
                <w:b/>
                <w:lang w:val="en-US"/>
              </w:rPr>
            </w:pPr>
            <w:r w:rsidRPr="002D3C21">
              <w:rPr>
                <w:b/>
                <w:lang w:val="en-US"/>
              </w:rPr>
              <w:t>VII</w:t>
            </w:r>
          </w:p>
        </w:tc>
        <w:tc>
          <w:tcPr>
            <w:tcW w:w="3687" w:type="dxa"/>
          </w:tcPr>
          <w:p w14:paraId="4984CCCA" w14:textId="77777777" w:rsidR="000B7BEB" w:rsidRPr="002D3C21" w:rsidRDefault="000B7BEB" w:rsidP="00500D7F">
            <w:pPr>
              <w:jc w:val="both"/>
              <w:rPr>
                <w:b/>
                <w:lang w:val="en-US"/>
              </w:rPr>
            </w:pPr>
            <w:r w:rsidRPr="002D3C21">
              <w:rPr>
                <w:b/>
                <w:lang w:val="en-US"/>
              </w:rPr>
              <w:t>NON-DISTRIBUTED SHARE FROM THE EXCESS OF REVENUES-GAIN</w:t>
            </w:r>
          </w:p>
        </w:tc>
        <w:tc>
          <w:tcPr>
            <w:tcW w:w="1417" w:type="dxa"/>
          </w:tcPr>
          <w:p w14:paraId="06B12B57" w14:textId="77777777" w:rsidR="000B7BEB" w:rsidRPr="002D3C21" w:rsidRDefault="000B7BEB" w:rsidP="00500D7F">
            <w:pPr>
              <w:jc w:val="both"/>
              <w:rPr>
                <w:b/>
                <w:lang w:val="en-US"/>
              </w:rPr>
            </w:pPr>
            <w:r w:rsidRPr="002D3C21">
              <w:rPr>
                <w:b/>
                <w:lang w:val="en-US"/>
              </w:rPr>
              <w:t>0</w:t>
            </w:r>
          </w:p>
        </w:tc>
      </w:tr>
      <w:tr w:rsidR="000B7BEB" w:rsidRPr="008408BA" w14:paraId="7BFC3C9B" w14:textId="77777777" w:rsidTr="00500D7F">
        <w:tc>
          <w:tcPr>
            <w:tcW w:w="566" w:type="dxa"/>
          </w:tcPr>
          <w:p w14:paraId="69EC70CE" w14:textId="77777777" w:rsidR="000B7BEB" w:rsidRPr="002D3C21" w:rsidRDefault="000B7BEB" w:rsidP="00500D7F">
            <w:pPr>
              <w:jc w:val="both"/>
              <w:rPr>
                <w:b/>
                <w:lang w:val="en-US"/>
              </w:rPr>
            </w:pPr>
            <w:r w:rsidRPr="002D3C21">
              <w:rPr>
                <w:b/>
                <w:lang w:val="en-US"/>
              </w:rPr>
              <w:t>VIII</w:t>
            </w:r>
          </w:p>
        </w:tc>
        <w:tc>
          <w:tcPr>
            <w:tcW w:w="3687" w:type="dxa"/>
          </w:tcPr>
          <w:p w14:paraId="2EB080BA" w14:textId="77777777" w:rsidR="000B7BEB" w:rsidRPr="002D3C21" w:rsidRDefault="000B7BEB" w:rsidP="00500D7F">
            <w:pPr>
              <w:jc w:val="both"/>
              <w:rPr>
                <w:b/>
                <w:lang w:val="en-US"/>
              </w:rPr>
            </w:pPr>
            <w:r w:rsidRPr="002D3C21">
              <w:rPr>
                <w:b/>
                <w:lang w:val="en-US"/>
              </w:rPr>
              <w:t>SOURCES OF MEANS FOR OTHER PURPOSES</w:t>
            </w:r>
          </w:p>
        </w:tc>
        <w:tc>
          <w:tcPr>
            <w:tcW w:w="1417" w:type="dxa"/>
          </w:tcPr>
          <w:p w14:paraId="44473D02" w14:textId="77777777" w:rsidR="000B7BEB" w:rsidRPr="002D3C21" w:rsidRDefault="000B7BEB" w:rsidP="00500D7F">
            <w:pPr>
              <w:jc w:val="both"/>
              <w:rPr>
                <w:b/>
                <w:lang w:val="en-US"/>
              </w:rPr>
            </w:pPr>
            <w:r w:rsidRPr="002D3C21">
              <w:rPr>
                <w:lang w:val="en-US"/>
              </w:rPr>
              <w:t>51.935</w:t>
            </w:r>
          </w:p>
        </w:tc>
      </w:tr>
    </w:tbl>
    <w:p w14:paraId="16AE0012" w14:textId="77777777" w:rsidR="000B7BEB" w:rsidRDefault="000B7BEB" w:rsidP="000B7BEB">
      <w:pPr>
        <w:jc w:val="center"/>
        <w:rPr>
          <w:b/>
        </w:rPr>
      </w:pPr>
    </w:p>
    <w:p w14:paraId="2C456C76" w14:textId="77777777" w:rsidR="000B7BEB" w:rsidRDefault="000B7BEB" w:rsidP="000B7BEB">
      <w:pPr>
        <w:jc w:val="center"/>
        <w:rPr>
          <w:b/>
        </w:rPr>
      </w:pPr>
    </w:p>
    <w:p w14:paraId="7E5EAE00" w14:textId="77777777" w:rsidR="000B7BEB" w:rsidRDefault="000B7BEB" w:rsidP="000B7BEB">
      <w:pPr>
        <w:jc w:val="center"/>
        <w:rPr>
          <w:b/>
        </w:rPr>
      </w:pPr>
    </w:p>
    <w:p w14:paraId="11462C9D" w14:textId="77777777" w:rsidR="000B7BEB" w:rsidRDefault="000B7BEB" w:rsidP="000B7BEB">
      <w:pPr>
        <w:jc w:val="center"/>
        <w:rPr>
          <w:b/>
        </w:rPr>
      </w:pPr>
    </w:p>
    <w:p w14:paraId="4C2A4B31" w14:textId="77777777" w:rsidR="000B7BEB" w:rsidRDefault="000B7BEB" w:rsidP="000B7BEB">
      <w:pPr>
        <w:jc w:val="center"/>
        <w:rPr>
          <w:b/>
        </w:rPr>
      </w:pPr>
    </w:p>
    <w:p w14:paraId="0D936D92" w14:textId="77777777" w:rsidR="000B7BEB" w:rsidRDefault="000B7BEB" w:rsidP="000B7BEB">
      <w:pPr>
        <w:jc w:val="center"/>
        <w:rPr>
          <w:b/>
        </w:rPr>
      </w:pPr>
    </w:p>
    <w:p w14:paraId="6BDF3A8D" w14:textId="77777777" w:rsidR="000B7BEB" w:rsidRDefault="000B7BEB" w:rsidP="000B7BEB">
      <w:pPr>
        <w:jc w:val="center"/>
        <w:rPr>
          <w:b/>
        </w:rPr>
      </w:pPr>
    </w:p>
    <w:p w14:paraId="6DD61C1F" w14:textId="77777777" w:rsidR="000B7BEB" w:rsidRDefault="000B7BEB" w:rsidP="000B7BEB">
      <w:pPr>
        <w:jc w:val="center"/>
        <w:rPr>
          <w:b/>
        </w:rPr>
      </w:pPr>
    </w:p>
    <w:p w14:paraId="4A01B67D" w14:textId="77777777" w:rsidR="000B7BEB" w:rsidRDefault="000B7BEB" w:rsidP="000B7BEB">
      <w:pPr>
        <w:jc w:val="center"/>
        <w:rPr>
          <w:b/>
        </w:rPr>
      </w:pPr>
    </w:p>
    <w:p w14:paraId="3EC2C289" w14:textId="77777777" w:rsidR="000B7BEB" w:rsidRDefault="000B7BEB" w:rsidP="000B7BEB">
      <w:pPr>
        <w:jc w:val="center"/>
        <w:rPr>
          <w:b/>
        </w:rPr>
      </w:pPr>
    </w:p>
    <w:p w14:paraId="50ADD58A" w14:textId="77777777" w:rsidR="000B7BEB" w:rsidRDefault="000B7BEB" w:rsidP="000B7BEB">
      <w:pPr>
        <w:jc w:val="center"/>
        <w:rPr>
          <w:b/>
        </w:rPr>
      </w:pPr>
    </w:p>
    <w:p w14:paraId="37E5EBD2" w14:textId="77777777" w:rsidR="000B7BEB" w:rsidRDefault="000B7BEB" w:rsidP="000B7BEB">
      <w:pPr>
        <w:jc w:val="center"/>
        <w:rPr>
          <w:b/>
        </w:rPr>
      </w:pPr>
    </w:p>
    <w:p w14:paraId="145BC945" w14:textId="7057CD3B" w:rsidR="00FE657A" w:rsidRPr="00AF4B3C" w:rsidRDefault="00FE657A" w:rsidP="00E0331F">
      <w:pPr>
        <w:rPr>
          <w:rFonts w:cstheme="minorHAnsi"/>
          <w:lang w:val="en-US" w:eastAsia="en-US"/>
        </w:rPr>
      </w:pPr>
    </w:p>
    <w:sectPr w:rsidR="00FE657A" w:rsidRPr="00AF4B3C" w:rsidSect="00B22761">
      <w:type w:val="continuous"/>
      <w:pgSz w:w="11906" w:h="16838"/>
      <w:pgMar w:top="1440" w:right="1440" w:bottom="851"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1D0B01C" w16cid:durableId="1FF314A0"/>
  <w16cid:commentId w16cid:paraId="46E414F5" w16cid:durableId="1FF3150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tobiSansCnPro">
    <w:altName w:val="StobiSansCnPro"/>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3pt;height:84pt;visibility:visible;mso-wrap-style:square" o:bullet="t">
        <v:imagedata r:id="rId1" o:title=""/>
      </v:shape>
    </w:pict>
  </w:numPicBullet>
  <w:abstractNum w:abstractNumId="0" w15:restartNumberingAfterBreak="0">
    <w:nsid w:val="015A03B5"/>
    <w:multiLevelType w:val="hybridMultilevel"/>
    <w:tmpl w:val="E3FE1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61A51"/>
    <w:multiLevelType w:val="hybridMultilevel"/>
    <w:tmpl w:val="EC94A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3D4D70"/>
    <w:multiLevelType w:val="hybridMultilevel"/>
    <w:tmpl w:val="2EF02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26AE3"/>
    <w:multiLevelType w:val="multilevel"/>
    <w:tmpl w:val="B900D6C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825BFB"/>
    <w:multiLevelType w:val="hybridMultilevel"/>
    <w:tmpl w:val="0E4A9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B57036"/>
    <w:multiLevelType w:val="hybridMultilevel"/>
    <w:tmpl w:val="390E5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165456"/>
    <w:multiLevelType w:val="hybridMultilevel"/>
    <w:tmpl w:val="5C163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926E5F"/>
    <w:multiLevelType w:val="hybridMultilevel"/>
    <w:tmpl w:val="43A69F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5AF4AC2"/>
    <w:multiLevelType w:val="hybridMultilevel"/>
    <w:tmpl w:val="601A2E46"/>
    <w:lvl w:ilvl="0" w:tplc="B326541A">
      <w:start w:val="1"/>
      <w:numFmt w:val="bullet"/>
      <w:lvlText w:val=""/>
      <w:lvlPicBulletId w:val="0"/>
      <w:lvlJc w:val="left"/>
      <w:pPr>
        <w:tabs>
          <w:tab w:val="num" w:pos="1800"/>
        </w:tabs>
        <w:ind w:left="1800" w:hanging="360"/>
      </w:pPr>
      <w:rPr>
        <w:rFonts w:ascii="Symbol" w:hAnsi="Symbol" w:hint="default"/>
      </w:rPr>
    </w:lvl>
    <w:lvl w:ilvl="1" w:tplc="F856BB48" w:tentative="1">
      <w:start w:val="1"/>
      <w:numFmt w:val="bullet"/>
      <w:lvlText w:val=""/>
      <w:lvlJc w:val="left"/>
      <w:pPr>
        <w:tabs>
          <w:tab w:val="num" w:pos="2520"/>
        </w:tabs>
        <w:ind w:left="2520" w:hanging="360"/>
      </w:pPr>
      <w:rPr>
        <w:rFonts w:ascii="Symbol" w:hAnsi="Symbol" w:hint="default"/>
      </w:rPr>
    </w:lvl>
    <w:lvl w:ilvl="2" w:tplc="4B2A1676" w:tentative="1">
      <w:start w:val="1"/>
      <w:numFmt w:val="bullet"/>
      <w:lvlText w:val=""/>
      <w:lvlJc w:val="left"/>
      <w:pPr>
        <w:tabs>
          <w:tab w:val="num" w:pos="3240"/>
        </w:tabs>
        <w:ind w:left="3240" w:hanging="360"/>
      </w:pPr>
      <w:rPr>
        <w:rFonts w:ascii="Symbol" w:hAnsi="Symbol" w:hint="default"/>
      </w:rPr>
    </w:lvl>
    <w:lvl w:ilvl="3" w:tplc="FB48B53C" w:tentative="1">
      <w:start w:val="1"/>
      <w:numFmt w:val="bullet"/>
      <w:lvlText w:val=""/>
      <w:lvlJc w:val="left"/>
      <w:pPr>
        <w:tabs>
          <w:tab w:val="num" w:pos="3960"/>
        </w:tabs>
        <w:ind w:left="3960" w:hanging="360"/>
      </w:pPr>
      <w:rPr>
        <w:rFonts w:ascii="Symbol" w:hAnsi="Symbol" w:hint="default"/>
      </w:rPr>
    </w:lvl>
    <w:lvl w:ilvl="4" w:tplc="58BEEC04" w:tentative="1">
      <w:start w:val="1"/>
      <w:numFmt w:val="bullet"/>
      <w:lvlText w:val=""/>
      <w:lvlJc w:val="left"/>
      <w:pPr>
        <w:tabs>
          <w:tab w:val="num" w:pos="4680"/>
        </w:tabs>
        <w:ind w:left="4680" w:hanging="360"/>
      </w:pPr>
      <w:rPr>
        <w:rFonts w:ascii="Symbol" w:hAnsi="Symbol" w:hint="default"/>
      </w:rPr>
    </w:lvl>
    <w:lvl w:ilvl="5" w:tplc="05C23932" w:tentative="1">
      <w:start w:val="1"/>
      <w:numFmt w:val="bullet"/>
      <w:lvlText w:val=""/>
      <w:lvlJc w:val="left"/>
      <w:pPr>
        <w:tabs>
          <w:tab w:val="num" w:pos="5400"/>
        </w:tabs>
        <w:ind w:left="5400" w:hanging="360"/>
      </w:pPr>
      <w:rPr>
        <w:rFonts w:ascii="Symbol" w:hAnsi="Symbol" w:hint="default"/>
      </w:rPr>
    </w:lvl>
    <w:lvl w:ilvl="6" w:tplc="86A8523C" w:tentative="1">
      <w:start w:val="1"/>
      <w:numFmt w:val="bullet"/>
      <w:lvlText w:val=""/>
      <w:lvlJc w:val="left"/>
      <w:pPr>
        <w:tabs>
          <w:tab w:val="num" w:pos="6120"/>
        </w:tabs>
        <w:ind w:left="6120" w:hanging="360"/>
      </w:pPr>
      <w:rPr>
        <w:rFonts w:ascii="Symbol" w:hAnsi="Symbol" w:hint="default"/>
      </w:rPr>
    </w:lvl>
    <w:lvl w:ilvl="7" w:tplc="31342382" w:tentative="1">
      <w:start w:val="1"/>
      <w:numFmt w:val="bullet"/>
      <w:lvlText w:val=""/>
      <w:lvlJc w:val="left"/>
      <w:pPr>
        <w:tabs>
          <w:tab w:val="num" w:pos="6840"/>
        </w:tabs>
        <w:ind w:left="6840" w:hanging="360"/>
      </w:pPr>
      <w:rPr>
        <w:rFonts w:ascii="Symbol" w:hAnsi="Symbol" w:hint="default"/>
      </w:rPr>
    </w:lvl>
    <w:lvl w:ilvl="8" w:tplc="94A87388" w:tentative="1">
      <w:start w:val="1"/>
      <w:numFmt w:val="bullet"/>
      <w:lvlText w:val=""/>
      <w:lvlJc w:val="left"/>
      <w:pPr>
        <w:tabs>
          <w:tab w:val="num" w:pos="7560"/>
        </w:tabs>
        <w:ind w:left="7560" w:hanging="360"/>
      </w:pPr>
      <w:rPr>
        <w:rFonts w:ascii="Symbol" w:hAnsi="Symbol" w:hint="default"/>
      </w:rPr>
    </w:lvl>
  </w:abstractNum>
  <w:abstractNum w:abstractNumId="9" w15:restartNumberingAfterBreak="0">
    <w:nsid w:val="3D8605E5"/>
    <w:multiLevelType w:val="hybridMultilevel"/>
    <w:tmpl w:val="A0B6CF9E"/>
    <w:lvl w:ilvl="0" w:tplc="81C49EAC">
      <w:numFmt w:val="bullet"/>
      <w:lvlText w:val="-"/>
      <w:lvlJc w:val="left"/>
      <w:pPr>
        <w:ind w:left="27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6279C7"/>
    <w:multiLevelType w:val="multilevel"/>
    <w:tmpl w:val="34F27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B06736"/>
    <w:multiLevelType w:val="hybridMultilevel"/>
    <w:tmpl w:val="5D526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65379D"/>
    <w:multiLevelType w:val="hybridMultilevel"/>
    <w:tmpl w:val="69BA9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9C6DB5"/>
    <w:multiLevelType w:val="hybridMultilevel"/>
    <w:tmpl w:val="64662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8B2E06"/>
    <w:multiLevelType w:val="hybridMultilevel"/>
    <w:tmpl w:val="783035D0"/>
    <w:lvl w:ilvl="0" w:tplc="C742BE70">
      <w:start w:val="5"/>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0A1535"/>
    <w:multiLevelType w:val="hybridMultilevel"/>
    <w:tmpl w:val="4B30DD50"/>
    <w:lvl w:ilvl="0" w:tplc="31ACEDE0">
      <w:start w:val="1"/>
      <w:numFmt w:val="decimal"/>
      <w:lvlText w:val="%1."/>
      <w:lvlJc w:val="left"/>
      <w:pPr>
        <w:ind w:left="810"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6" w15:restartNumberingAfterBreak="0">
    <w:nsid w:val="74D67851"/>
    <w:multiLevelType w:val="hybridMultilevel"/>
    <w:tmpl w:val="0090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635509"/>
    <w:multiLevelType w:val="hybridMultilevel"/>
    <w:tmpl w:val="FE408FDE"/>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BA37D2F"/>
    <w:multiLevelType w:val="hybridMultilevel"/>
    <w:tmpl w:val="6D7A525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9" w15:restartNumberingAfterBreak="0">
    <w:nsid w:val="7CA508E9"/>
    <w:multiLevelType w:val="hybridMultilevel"/>
    <w:tmpl w:val="97844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1"/>
  </w:num>
  <w:num w:numId="3">
    <w:abstractNumId w:val="9"/>
  </w:num>
  <w:num w:numId="4">
    <w:abstractNumId w:val="18"/>
  </w:num>
  <w:num w:numId="5">
    <w:abstractNumId w:val="10"/>
  </w:num>
  <w:num w:numId="6">
    <w:abstractNumId w:val="19"/>
  </w:num>
  <w:num w:numId="7">
    <w:abstractNumId w:val="12"/>
  </w:num>
  <w:num w:numId="8">
    <w:abstractNumId w:val="13"/>
  </w:num>
  <w:num w:numId="9">
    <w:abstractNumId w:val="17"/>
  </w:num>
  <w:num w:numId="10">
    <w:abstractNumId w:val="5"/>
  </w:num>
  <w:num w:numId="11">
    <w:abstractNumId w:val="15"/>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4"/>
  </w:num>
  <w:num w:numId="15">
    <w:abstractNumId w:val="1"/>
  </w:num>
  <w:num w:numId="16">
    <w:abstractNumId w:val="2"/>
  </w:num>
  <w:num w:numId="17">
    <w:abstractNumId w:val="16"/>
  </w:num>
  <w:num w:numId="18">
    <w:abstractNumId w:val="6"/>
  </w:num>
  <w:num w:numId="19">
    <w:abstractNumId w:val="4"/>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733"/>
    <w:rsid w:val="00023AFF"/>
    <w:rsid w:val="00035ACC"/>
    <w:rsid w:val="00045733"/>
    <w:rsid w:val="00063EB0"/>
    <w:rsid w:val="00064906"/>
    <w:rsid w:val="00080BCC"/>
    <w:rsid w:val="00094052"/>
    <w:rsid w:val="000B7BEB"/>
    <w:rsid w:val="000C047E"/>
    <w:rsid w:val="000D445A"/>
    <w:rsid w:val="0013503F"/>
    <w:rsid w:val="00145D8C"/>
    <w:rsid w:val="001A5FBC"/>
    <w:rsid w:val="001D0F36"/>
    <w:rsid w:val="001E4D9A"/>
    <w:rsid w:val="001E6F78"/>
    <w:rsid w:val="002473B0"/>
    <w:rsid w:val="00256AA7"/>
    <w:rsid w:val="00283438"/>
    <w:rsid w:val="00291262"/>
    <w:rsid w:val="002A2F79"/>
    <w:rsid w:val="002E6EA8"/>
    <w:rsid w:val="002F4AD4"/>
    <w:rsid w:val="00340844"/>
    <w:rsid w:val="00345F6B"/>
    <w:rsid w:val="00372FC9"/>
    <w:rsid w:val="003859DC"/>
    <w:rsid w:val="00385A44"/>
    <w:rsid w:val="003A46FB"/>
    <w:rsid w:val="003C50EA"/>
    <w:rsid w:val="003F1AF7"/>
    <w:rsid w:val="003F36F9"/>
    <w:rsid w:val="00413526"/>
    <w:rsid w:val="004255AD"/>
    <w:rsid w:val="00441110"/>
    <w:rsid w:val="00450FAC"/>
    <w:rsid w:val="00456E08"/>
    <w:rsid w:val="0046227D"/>
    <w:rsid w:val="004653EB"/>
    <w:rsid w:val="004844D6"/>
    <w:rsid w:val="004A7F21"/>
    <w:rsid w:val="004D31DB"/>
    <w:rsid w:val="004D5730"/>
    <w:rsid w:val="005350BC"/>
    <w:rsid w:val="005A321A"/>
    <w:rsid w:val="005D0036"/>
    <w:rsid w:val="005E3878"/>
    <w:rsid w:val="006149EF"/>
    <w:rsid w:val="00644C5A"/>
    <w:rsid w:val="00651490"/>
    <w:rsid w:val="00661571"/>
    <w:rsid w:val="00690672"/>
    <w:rsid w:val="006D1567"/>
    <w:rsid w:val="006F1CAB"/>
    <w:rsid w:val="0070057E"/>
    <w:rsid w:val="00702546"/>
    <w:rsid w:val="0070529C"/>
    <w:rsid w:val="0073031C"/>
    <w:rsid w:val="007322CB"/>
    <w:rsid w:val="00761A77"/>
    <w:rsid w:val="0076465C"/>
    <w:rsid w:val="00783C05"/>
    <w:rsid w:val="007955EA"/>
    <w:rsid w:val="007A74EA"/>
    <w:rsid w:val="007B3D1A"/>
    <w:rsid w:val="007F2EA3"/>
    <w:rsid w:val="008105EA"/>
    <w:rsid w:val="0083331A"/>
    <w:rsid w:val="00835349"/>
    <w:rsid w:val="00863642"/>
    <w:rsid w:val="008767D1"/>
    <w:rsid w:val="00876CE0"/>
    <w:rsid w:val="00886160"/>
    <w:rsid w:val="008B2083"/>
    <w:rsid w:val="008D0FD3"/>
    <w:rsid w:val="008F5802"/>
    <w:rsid w:val="0090093B"/>
    <w:rsid w:val="009321B4"/>
    <w:rsid w:val="00940BD6"/>
    <w:rsid w:val="00947D12"/>
    <w:rsid w:val="00950230"/>
    <w:rsid w:val="00962D33"/>
    <w:rsid w:val="009C1A04"/>
    <w:rsid w:val="00A0496A"/>
    <w:rsid w:val="00A05C56"/>
    <w:rsid w:val="00A15111"/>
    <w:rsid w:val="00A22178"/>
    <w:rsid w:val="00A5611E"/>
    <w:rsid w:val="00AA0383"/>
    <w:rsid w:val="00AB771A"/>
    <w:rsid w:val="00AC13A7"/>
    <w:rsid w:val="00AC297E"/>
    <w:rsid w:val="00AE53E1"/>
    <w:rsid w:val="00AE75F2"/>
    <w:rsid w:val="00AF4B3C"/>
    <w:rsid w:val="00B22761"/>
    <w:rsid w:val="00B86687"/>
    <w:rsid w:val="00C01DAD"/>
    <w:rsid w:val="00C11DF2"/>
    <w:rsid w:val="00C553C8"/>
    <w:rsid w:val="00C82676"/>
    <w:rsid w:val="00C92717"/>
    <w:rsid w:val="00CA5603"/>
    <w:rsid w:val="00CB23F9"/>
    <w:rsid w:val="00CB38D9"/>
    <w:rsid w:val="00CC55A2"/>
    <w:rsid w:val="00CD58A7"/>
    <w:rsid w:val="00CE3043"/>
    <w:rsid w:val="00D409FC"/>
    <w:rsid w:val="00D47456"/>
    <w:rsid w:val="00D6733E"/>
    <w:rsid w:val="00D86282"/>
    <w:rsid w:val="00D95024"/>
    <w:rsid w:val="00D953BD"/>
    <w:rsid w:val="00D96E69"/>
    <w:rsid w:val="00DC0C9A"/>
    <w:rsid w:val="00DE1922"/>
    <w:rsid w:val="00DE75ED"/>
    <w:rsid w:val="00E00C86"/>
    <w:rsid w:val="00E0331F"/>
    <w:rsid w:val="00E16B5B"/>
    <w:rsid w:val="00E20DC9"/>
    <w:rsid w:val="00E22F7A"/>
    <w:rsid w:val="00E37EEB"/>
    <w:rsid w:val="00E424C2"/>
    <w:rsid w:val="00E772EA"/>
    <w:rsid w:val="00E80F9F"/>
    <w:rsid w:val="00E821DE"/>
    <w:rsid w:val="00E93BA6"/>
    <w:rsid w:val="00EA7D4D"/>
    <w:rsid w:val="00EB5058"/>
    <w:rsid w:val="00ED7835"/>
    <w:rsid w:val="00EE1149"/>
    <w:rsid w:val="00EF6667"/>
    <w:rsid w:val="00F142EF"/>
    <w:rsid w:val="00F263BD"/>
    <w:rsid w:val="00F33854"/>
    <w:rsid w:val="00F46F4B"/>
    <w:rsid w:val="00F5549D"/>
    <w:rsid w:val="00F9499A"/>
    <w:rsid w:val="00FA1F47"/>
    <w:rsid w:val="00FA2E4A"/>
    <w:rsid w:val="00FB5C1D"/>
    <w:rsid w:val="00FC5E05"/>
    <w:rsid w:val="00FE657A"/>
    <w:rsid w:val="00FF3CA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3F880"/>
  <w15:docId w15:val="{AFCFB254-0B8B-48AF-9DC5-EE72D617D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mk-MK" w:eastAsia="mk-MK"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75F2"/>
  </w:style>
  <w:style w:type="paragraph" w:styleId="Heading1">
    <w:name w:val="heading 1"/>
    <w:basedOn w:val="Normal"/>
    <w:next w:val="Normal"/>
    <w:link w:val="Heading1Char"/>
    <w:uiPriority w:val="9"/>
    <w:qFormat/>
    <w:rsid w:val="00E16B5B"/>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en-US"/>
    </w:rPr>
  </w:style>
  <w:style w:type="paragraph" w:styleId="Heading2">
    <w:name w:val="heading 2"/>
    <w:basedOn w:val="Normal"/>
    <w:next w:val="Normal"/>
    <w:link w:val="Heading2Char"/>
    <w:uiPriority w:val="9"/>
    <w:unhideWhenUsed/>
    <w:qFormat/>
    <w:rsid w:val="00E16B5B"/>
    <w:pPr>
      <w:keepNext/>
      <w:keepLines/>
      <w:spacing w:before="200" w:after="0"/>
      <w:outlineLvl w:val="1"/>
    </w:pPr>
    <w:rPr>
      <w:rFonts w:asciiTheme="majorHAnsi" w:eastAsiaTheme="majorEastAsia" w:hAnsiTheme="majorHAnsi" w:cstheme="majorBidi"/>
      <w:b/>
      <w:bCs/>
      <w:color w:val="4F81BD" w:themeColor="accent1"/>
      <w:sz w:val="26"/>
      <w:szCs w:val="26"/>
      <w:lang w:val="en-US" w:eastAsia="en-US"/>
    </w:rPr>
  </w:style>
  <w:style w:type="paragraph" w:styleId="Heading3">
    <w:name w:val="heading 3"/>
    <w:basedOn w:val="Normal"/>
    <w:next w:val="Normal"/>
    <w:link w:val="Heading3Char"/>
    <w:uiPriority w:val="9"/>
    <w:unhideWhenUsed/>
    <w:qFormat/>
    <w:rsid w:val="00E16B5B"/>
    <w:pPr>
      <w:keepNext/>
      <w:keepLines/>
      <w:spacing w:before="200" w:after="0"/>
      <w:outlineLvl w:val="2"/>
    </w:pPr>
    <w:rPr>
      <w:rFonts w:asciiTheme="majorHAnsi" w:eastAsiaTheme="majorEastAsia" w:hAnsiTheme="majorHAnsi" w:cstheme="majorBidi"/>
      <w:b/>
      <w:bCs/>
      <w:color w:val="4F81BD" w:themeColor="accent1"/>
      <w:lang w:val="en-US" w:eastAsia="en-US"/>
    </w:rPr>
  </w:style>
  <w:style w:type="paragraph" w:styleId="Heading4">
    <w:name w:val="heading 4"/>
    <w:basedOn w:val="Normal"/>
    <w:next w:val="Normal"/>
    <w:link w:val="Heading4Char"/>
    <w:uiPriority w:val="9"/>
    <w:unhideWhenUsed/>
    <w:qFormat/>
    <w:rsid w:val="00E16B5B"/>
    <w:pPr>
      <w:keepNext/>
      <w:keepLines/>
      <w:spacing w:before="200" w:after="0"/>
      <w:outlineLvl w:val="3"/>
    </w:pPr>
    <w:rPr>
      <w:rFonts w:asciiTheme="majorHAnsi" w:eastAsiaTheme="majorEastAsia" w:hAnsiTheme="majorHAnsi" w:cstheme="majorBidi"/>
      <w:b/>
      <w:bCs/>
      <w:i/>
      <w:iCs/>
      <w:color w:val="4F81BD" w:themeColor="accent1"/>
      <w:lang w:val="en-US" w:eastAsia="en-US"/>
    </w:rPr>
  </w:style>
  <w:style w:type="paragraph" w:styleId="Heading5">
    <w:name w:val="heading 5"/>
    <w:basedOn w:val="Normal"/>
    <w:next w:val="Normal"/>
    <w:link w:val="Heading5Char"/>
    <w:uiPriority w:val="9"/>
    <w:unhideWhenUsed/>
    <w:qFormat/>
    <w:rsid w:val="00DE192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45733"/>
    <w:rPr>
      <w:sz w:val="16"/>
      <w:szCs w:val="16"/>
    </w:rPr>
  </w:style>
  <w:style w:type="paragraph" w:styleId="CommentText">
    <w:name w:val="annotation text"/>
    <w:basedOn w:val="Normal"/>
    <w:link w:val="CommentTextChar"/>
    <w:uiPriority w:val="99"/>
    <w:semiHidden/>
    <w:unhideWhenUsed/>
    <w:rsid w:val="00045733"/>
    <w:pPr>
      <w:spacing w:line="240" w:lineRule="auto"/>
    </w:pPr>
    <w:rPr>
      <w:rFonts w:eastAsiaTheme="minorHAnsi"/>
      <w:sz w:val="20"/>
      <w:szCs w:val="20"/>
      <w:lang w:val="en-US" w:eastAsia="en-US"/>
    </w:rPr>
  </w:style>
  <w:style w:type="character" w:customStyle="1" w:styleId="CommentTextChar">
    <w:name w:val="Comment Text Char"/>
    <w:basedOn w:val="DefaultParagraphFont"/>
    <w:link w:val="CommentText"/>
    <w:uiPriority w:val="99"/>
    <w:semiHidden/>
    <w:rsid w:val="00045733"/>
    <w:rPr>
      <w:rFonts w:eastAsiaTheme="minorHAnsi"/>
      <w:sz w:val="20"/>
      <w:szCs w:val="20"/>
      <w:lang w:val="en-US" w:eastAsia="en-US"/>
    </w:rPr>
  </w:style>
  <w:style w:type="paragraph" w:styleId="NoSpacing">
    <w:name w:val="No Spacing"/>
    <w:uiPriority w:val="1"/>
    <w:qFormat/>
    <w:rsid w:val="00045733"/>
    <w:pPr>
      <w:spacing w:after="0" w:line="240" w:lineRule="auto"/>
    </w:pPr>
    <w:rPr>
      <w:rFonts w:eastAsiaTheme="minorHAnsi"/>
      <w:lang w:val="en-US" w:eastAsia="en-US"/>
    </w:rPr>
  </w:style>
  <w:style w:type="character" w:styleId="Hyperlink">
    <w:name w:val="Hyperlink"/>
    <w:basedOn w:val="DefaultParagraphFont"/>
    <w:uiPriority w:val="99"/>
    <w:unhideWhenUsed/>
    <w:rsid w:val="00045733"/>
    <w:rPr>
      <w:color w:val="0000FF" w:themeColor="hyperlink"/>
      <w:u w:val="single"/>
    </w:rPr>
  </w:style>
  <w:style w:type="paragraph" w:styleId="BalloonText">
    <w:name w:val="Balloon Text"/>
    <w:basedOn w:val="Normal"/>
    <w:link w:val="BalloonTextChar"/>
    <w:uiPriority w:val="99"/>
    <w:semiHidden/>
    <w:unhideWhenUsed/>
    <w:rsid w:val="000457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733"/>
    <w:rPr>
      <w:rFonts w:ascii="Tahoma" w:hAnsi="Tahoma" w:cs="Tahoma"/>
      <w:sz w:val="16"/>
      <w:szCs w:val="16"/>
    </w:rPr>
  </w:style>
  <w:style w:type="character" w:styleId="FollowedHyperlink">
    <w:name w:val="FollowedHyperlink"/>
    <w:basedOn w:val="DefaultParagraphFont"/>
    <w:uiPriority w:val="99"/>
    <w:semiHidden/>
    <w:unhideWhenUsed/>
    <w:rsid w:val="002473B0"/>
    <w:rPr>
      <w:color w:val="800080" w:themeColor="followedHyperlink"/>
      <w:u w:val="single"/>
    </w:rPr>
  </w:style>
  <w:style w:type="table" w:styleId="TableGrid">
    <w:name w:val="Table Grid"/>
    <w:basedOn w:val="TableNormal"/>
    <w:uiPriority w:val="59"/>
    <w:rsid w:val="00E16B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16B5B"/>
    <w:rPr>
      <w:rFonts w:asciiTheme="majorHAnsi" w:eastAsiaTheme="majorEastAsia" w:hAnsiTheme="majorHAnsi" w:cstheme="majorBidi"/>
      <w:b/>
      <w:bCs/>
      <w:color w:val="365F91" w:themeColor="accent1" w:themeShade="BF"/>
      <w:sz w:val="28"/>
      <w:szCs w:val="28"/>
      <w:lang w:val="en-US" w:eastAsia="en-US"/>
    </w:rPr>
  </w:style>
  <w:style w:type="character" w:customStyle="1" w:styleId="Heading2Char">
    <w:name w:val="Heading 2 Char"/>
    <w:basedOn w:val="DefaultParagraphFont"/>
    <w:link w:val="Heading2"/>
    <w:uiPriority w:val="9"/>
    <w:rsid w:val="00E16B5B"/>
    <w:rPr>
      <w:rFonts w:asciiTheme="majorHAnsi" w:eastAsiaTheme="majorEastAsia" w:hAnsiTheme="majorHAnsi" w:cstheme="majorBidi"/>
      <w:b/>
      <w:bCs/>
      <w:color w:val="4F81BD" w:themeColor="accent1"/>
      <w:sz w:val="26"/>
      <w:szCs w:val="26"/>
      <w:lang w:val="en-US" w:eastAsia="en-US"/>
    </w:rPr>
  </w:style>
  <w:style w:type="character" w:customStyle="1" w:styleId="Heading3Char">
    <w:name w:val="Heading 3 Char"/>
    <w:basedOn w:val="DefaultParagraphFont"/>
    <w:link w:val="Heading3"/>
    <w:uiPriority w:val="9"/>
    <w:rsid w:val="00E16B5B"/>
    <w:rPr>
      <w:rFonts w:asciiTheme="majorHAnsi" w:eastAsiaTheme="majorEastAsia" w:hAnsiTheme="majorHAnsi" w:cstheme="majorBidi"/>
      <w:b/>
      <w:bCs/>
      <w:color w:val="4F81BD" w:themeColor="accent1"/>
      <w:lang w:val="en-US" w:eastAsia="en-US"/>
    </w:rPr>
  </w:style>
  <w:style w:type="character" w:customStyle="1" w:styleId="Heading4Char">
    <w:name w:val="Heading 4 Char"/>
    <w:basedOn w:val="DefaultParagraphFont"/>
    <w:link w:val="Heading4"/>
    <w:uiPriority w:val="9"/>
    <w:rsid w:val="00E16B5B"/>
    <w:rPr>
      <w:rFonts w:asciiTheme="majorHAnsi" w:eastAsiaTheme="majorEastAsia" w:hAnsiTheme="majorHAnsi" w:cstheme="majorBidi"/>
      <w:b/>
      <w:bCs/>
      <w:i/>
      <w:iCs/>
      <w:color w:val="4F81BD" w:themeColor="accent1"/>
      <w:lang w:val="en-US" w:eastAsia="en-US"/>
    </w:rPr>
  </w:style>
  <w:style w:type="paragraph" w:styleId="ListParagraph">
    <w:name w:val="List Paragraph"/>
    <w:basedOn w:val="Normal"/>
    <w:uiPriority w:val="34"/>
    <w:qFormat/>
    <w:rsid w:val="00E16B5B"/>
    <w:pPr>
      <w:ind w:left="720"/>
      <w:contextualSpacing/>
    </w:pPr>
    <w:rPr>
      <w:rFonts w:eastAsiaTheme="minorHAnsi"/>
      <w:lang w:val="en-US" w:eastAsia="en-US"/>
    </w:rPr>
  </w:style>
  <w:style w:type="paragraph" w:styleId="NormalWeb">
    <w:name w:val="Normal (Web)"/>
    <w:basedOn w:val="Normal"/>
    <w:uiPriority w:val="99"/>
    <w:unhideWhenUsed/>
    <w:rsid w:val="00E16B5B"/>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apple-converted-space">
    <w:name w:val="apple-converted-space"/>
    <w:basedOn w:val="DefaultParagraphFont"/>
    <w:rsid w:val="00E16B5B"/>
  </w:style>
  <w:style w:type="character" w:styleId="Strong">
    <w:name w:val="Strong"/>
    <w:basedOn w:val="DefaultParagraphFont"/>
    <w:uiPriority w:val="22"/>
    <w:qFormat/>
    <w:rsid w:val="00E16B5B"/>
    <w:rPr>
      <w:b/>
      <w:bCs/>
    </w:rPr>
  </w:style>
  <w:style w:type="character" w:customStyle="1" w:styleId="wbvestnadnaslov">
    <w:name w:val="wb_vest_nadnaslov"/>
    <w:basedOn w:val="DefaultParagraphFont"/>
    <w:rsid w:val="00E16B5B"/>
  </w:style>
  <w:style w:type="character" w:customStyle="1" w:styleId="wbvestnaslov">
    <w:name w:val="wb_vest_naslov"/>
    <w:basedOn w:val="DefaultParagraphFont"/>
    <w:rsid w:val="00E16B5B"/>
  </w:style>
  <w:style w:type="paragraph" w:styleId="Header">
    <w:name w:val="header"/>
    <w:basedOn w:val="Normal"/>
    <w:link w:val="HeaderChar"/>
    <w:uiPriority w:val="99"/>
    <w:unhideWhenUsed/>
    <w:rsid w:val="00E16B5B"/>
    <w:pPr>
      <w:tabs>
        <w:tab w:val="center" w:pos="4680"/>
        <w:tab w:val="right" w:pos="9360"/>
      </w:tabs>
      <w:spacing w:after="0" w:line="240" w:lineRule="auto"/>
    </w:pPr>
    <w:rPr>
      <w:rFonts w:eastAsiaTheme="minorHAnsi"/>
      <w:lang w:val="en-US" w:eastAsia="en-US"/>
    </w:rPr>
  </w:style>
  <w:style w:type="character" w:customStyle="1" w:styleId="HeaderChar">
    <w:name w:val="Header Char"/>
    <w:basedOn w:val="DefaultParagraphFont"/>
    <w:link w:val="Header"/>
    <w:uiPriority w:val="99"/>
    <w:rsid w:val="00E16B5B"/>
    <w:rPr>
      <w:rFonts w:eastAsiaTheme="minorHAnsi"/>
      <w:lang w:val="en-US" w:eastAsia="en-US"/>
    </w:rPr>
  </w:style>
  <w:style w:type="paragraph" w:styleId="Footer">
    <w:name w:val="footer"/>
    <w:basedOn w:val="Normal"/>
    <w:link w:val="FooterChar"/>
    <w:uiPriority w:val="99"/>
    <w:unhideWhenUsed/>
    <w:rsid w:val="00E16B5B"/>
    <w:pPr>
      <w:tabs>
        <w:tab w:val="center" w:pos="4680"/>
        <w:tab w:val="right" w:pos="9360"/>
      </w:tabs>
      <w:spacing w:after="0" w:line="240" w:lineRule="auto"/>
    </w:pPr>
    <w:rPr>
      <w:rFonts w:eastAsiaTheme="minorHAnsi"/>
      <w:lang w:val="en-US" w:eastAsia="en-US"/>
    </w:rPr>
  </w:style>
  <w:style w:type="character" w:customStyle="1" w:styleId="FooterChar">
    <w:name w:val="Footer Char"/>
    <w:basedOn w:val="DefaultParagraphFont"/>
    <w:link w:val="Footer"/>
    <w:uiPriority w:val="99"/>
    <w:rsid w:val="00E16B5B"/>
    <w:rPr>
      <w:rFonts w:eastAsiaTheme="minorHAnsi"/>
      <w:lang w:val="en-US" w:eastAsia="en-US"/>
    </w:rPr>
  </w:style>
  <w:style w:type="paragraph" w:styleId="CommentSubject">
    <w:name w:val="annotation subject"/>
    <w:basedOn w:val="CommentText"/>
    <w:next w:val="CommentText"/>
    <w:link w:val="CommentSubjectChar"/>
    <w:uiPriority w:val="99"/>
    <w:semiHidden/>
    <w:unhideWhenUsed/>
    <w:rsid w:val="00E16B5B"/>
    <w:rPr>
      <w:b/>
      <w:bCs/>
    </w:rPr>
  </w:style>
  <w:style w:type="character" w:customStyle="1" w:styleId="CommentSubjectChar">
    <w:name w:val="Comment Subject Char"/>
    <w:basedOn w:val="CommentTextChar"/>
    <w:link w:val="CommentSubject"/>
    <w:uiPriority w:val="99"/>
    <w:semiHidden/>
    <w:rsid w:val="00E16B5B"/>
    <w:rPr>
      <w:rFonts w:eastAsiaTheme="minorHAnsi"/>
      <w:b/>
      <w:bCs/>
      <w:sz w:val="20"/>
      <w:szCs w:val="20"/>
      <w:lang w:val="en-US" w:eastAsia="en-US"/>
    </w:rPr>
  </w:style>
  <w:style w:type="paragraph" w:styleId="TOCHeading">
    <w:name w:val="TOC Heading"/>
    <w:basedOn w:val="Heading1"/>
    <w:next w:val="Normal"/>
    <w:uiPriority w:val="39"/>
    <w:semiHidden/>
    <w:unhideWhenUsed/>
    <w:qFormat/>
    <w:rsid w:val="00385A44"/>
    <w:pPr>
      <w:outlineLvl w:val="9"/>
    </w:pPr>
    <w:rPr>
      <w:lang w:eastAsia="ja-JP"/>
    </w:rPr>
  </w:style>
  <w:style w:type="paragraph" w:styleId="TOC1">
    <w:name w:val="toc 1"/>
    <w:basedOn w:val="Normal"/>
    <w:next w:val="Normal"/>
    <w:autoRedefine/>
    <w:uiPriority w:val="39"/>
    <w:unhideWhenUsed/>
    <w:qFormat/>
    <w:rsid w:val="00385A44"/>
    <w:pPr>
      <w:spacing w:after="100"/>
    </w:pPr>
  </w:style>
  <w:style w:type="paragraph" w:styleId="TOC2">
    <w:name w:val="toc 2"/>
    <w:basedOn w:val="Normal"/>
    <w:next w:val="Normal"/>
    <w:autoRedefine/>
    <w:uiPriority w:val="39"/>
    <w:unhideWhenUsed/>
    <w:qFormat/>
    <w:rsid w:val="00385A44"/>
    <w:pPr>
      <w:spacing w:after="100"/>
      <w:ind w:left="220"/>
    </w:pPr>
  </w:style>
  <w:style w:type="character" w:customStyle="1" w:styleId="Heading5Char">
    <w:name w:val="Heading 5 Char"/>
    <w:basedOn w:val="DefaultParagraphFont"/>
    <w:link w:val="Heading5"/>
    <w:uiPriority w:val="9"/>
    <w:rsid w:val="00DE1922"/>
    <w:rPr>
      <w:rFonts w:asciiTheme="majorHAnsi" w:eastAsiaTheme="majorEastAsia" w:hAnsiTheme="majorHAnsi" w:cstheme="majorBidi"/>
      <w:color w:val="243F60" w:themeColor="accent1" w:themeShade="7F"/>
    </w:rPr>
  </w:style>
  <w:style w:type="paragraph" w:styleId="TOC3">
    <w:name w:val="toc 3"/>
    <w:basedOn w:val="Normal"/>
    <w:next w:val="Normal"/>
    <w:autoRedefine/>
    <w:uiPriority w:val="39"/>
    <w:unhideWhenUsed/>
    <w:qFormat/>
    <w:rsid w:val="007955EA"/>
    <w:pPr>
      <w:spacing w:after="100"/>
      <w:ind w:left="440"/>
    </w:pPr>
  </w:style>
  <w:style w:type="paragraph" w:styleId="TOC4">
    <w:name w:val="toc 4"/>
    <w:basedOn w:val="Normal"/>
    <w:next w:val="Normal"/>
    <w:autoRedefine/>
    <w:uiPriority w:val="39"/>
    <w:unhideWhenUsed/>
    <w:rsid w:val="007955EA"/>
    <w:pPr>
      <w:spacing w:after="100"/>
      <w:ind w:left="660"/>
    </w:pPr>
  </w:style>
  <w:style w:type="paragraph" w:styleId="TOC5">
    <w:name w:val="toc 5"/>
    <w:basedOn w:val="Normal"/>
    <w:next w:val="Normal"/>
    <w:autoRedefine/>
    <w:uiPriority w:val="39"/>
    <w:unhideWhenUsed/>
    <w:rsid w:val="007955EA"/>
    <w:pPr>
      <w:spacing w:after="100"/>
      <w:ind w:left="880"/>
    </w:pPr>
  </w:style>
  <w:style w:type="character" w:customStyle="1" w:styleId="4yxp">
    <w:name w:val="_4yxp"/>
    <w:basedOn w:val="DefaultParagraphFont"/>
    <w:rsid w:val="00651490"/>
  </w:style>
  <w:style w:type="character" w:styleId="Emphasis">
    <w:name w:val="Emphasis"/>
    <w:basedOn w:val="DefaultParagraphFont"/>
    <w:uiPriority w:val="20"/>
    <w:qFormat/>
    <w:rsid w:val="006F1CAB"/>
    <w:rPr>
      <w:i/>
      <w:iCs/>
    </w:rPr>
  </w:style>
  <w:style w:type="paragraph" w:customStyle="1" w:styleId="Default">
    <w:name w:val="Default"/>
    <w:rsid w:val="001E4D9A"/>
    <w:pPr>
      <w:autoSpaceDE w:val="0"/>
      <w:autoSpaceDN w:val="0"/>
      <w:adjustRightInd w:val="0"/>
      <w:spacing w:after="0" w:line="240" w:lineRule="auto"/>
    </w:pPr>
    <w:rPr>
      <w:rFonts w:ascii="StobiSansCnPro" w:hAnsi="StobiSansCnPro" w:cs="StobiSansCnPro"/>
      <w:color w:val="000000"/>
      <w:sz w:val="24"/>
      <w:szCs w:val="24"/>
      <w:lang w:val="en-US"/>
    </w:rPr>
  </w:style>
  <w:style w:type="character" w:customStyle="1" w:styleId="hascaption">
    <w:name w:val="hascaption"/>
    <w:basedOn w:val="DefaultParagraphFont"/>
    <w:rsid w:val="00CE3043"/>
  </w:style>
  <w:style w:type="character" w:customStyle="1" w:styleId="fcg">
    <w:name w:val="fcg"/>
    <w:basedOn w:val="DefaultParagraphFont"/>
    <w:rsid w:val="00CE3043"/>
  </w:style>
  <w:style w:type="character" w:customStyle="1" w:styleId="58cl">
    <w:name w:val="_58cl"/>
    <w:basedOn w:val="DefaultParagraphFont"/>
    <w:rsid w:val="000D445A"/>
  </w:style>
  <w:style w:type="character" w:customStyle="1" w:styleId="58cm">
    <w:name w:val="_58cm"/>
    <w:basedOn w:val="DefaultParagraphFont"/>
    <w:rsid w:val="000D445A"/>
  </w:style>
  <w:style w:type="character" w:customStyle="1" w:styleId="UnresolvedMention">
    <w:name w:val="Unresolved Mention"/>
    <w:basedOn w:val="DefaultParagraphFont"/>
    <w:uiPriority w:val="99"/>
    <w:semiHidden/>
    <w:unhideWhenUsed/>
    <w:rsid w:val="00EA7D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044515">
      <w:bodyDiv w:val="1"/>
      <w:marLeft w:val="0"/>
      <w:marRight w:val="0"/>
      <w:marTop w:val="0"/>
      <w:marBottom w:val="0"/>
      <w:divBdr>
        <w:top w:val="none" w:sz="0" w:space="0" w:color="auto"/>
        <w:left w:val="none" w:sz="0" w:space="0" w:color="auto"/>
        <w:bottom w:val="none" w:sz="0" w:space="0" w:color="auto"/>
        <w:right w:val="none" w:sz="0" w:space="0" w:color="auto"/>
      </w:divBdr>
    </w:div>
    <w:div w:id="404106605">
      <w:bodyDiv w:val="1"/>
      <w:marLeft w:val="0"/>
      <w:marRight w:val="0"/>
      <w:marTop w:val="0"/>
      <w:marBottom w:val="0"/>
      <w:divBdr>
        <w:top w:val="none" w:sz="0" w:space="0" w:color="auto"/>
        <w:left w:val="none" w:sz="0" w:space="0" w:color="auto"/>
        <w:bottom w:val="none" w:sz="0" w:space="0" w:color="auto"/>
        <w:right w:val="none" w:sz="0" w:space="0" w:color="auto"/>
      </w:divBdr>
    </w:div>
    <w:div w:id="732970344">
      <w:bodyDiv w:val="1"/>
      <w:marLeft w:val="0"/>
      <w:marRight w:val="0"/>
      <w:marTop w:val="0"/>
      <w:marBottom w:val="0"/>
      <w:divBdr>
        <w:top w:val="none" w:sz="0" w:space="0" w:color="auto"/>
        <w:left w:val="none" w:sz="0" w:space="0" w:color="auto"/>
        <w:bottom w:val="none" w:sz="0" w:space="0" w:color="auto"/>
        <w:right w:val="none" w:sz="0" w:space="0" w:color="auto"/>
      </w:divBdr>
      <w:divsChild>
        <w:div w:id="1101225654">
          <w:marLeft w:val="0"/>
          <w:marRight w:val="0"/>
          <w:marTop w:val="0"/>
          <w:marBottom w:val="0"/>
          <w:divBdr>
            <w:top w:val="none" w:sz="0" w:space="0" w:color="auto"/>
            <w:left w:val="none" w:sz="0" w:space="0" w:color="auto"/>
            <w:bottom w:val="none" w:sz="0" w:space="0" w:color="auto"/>
            <w:right w:val="none" w:sz="0" w:space="0" w:color="auto"/>
          </w:divBdr>
        </w:div>
        <w:div w:id="327636925">
          <w:marLeft w:val="0"/>
          <w:marRight w:val="0"/>
          <w:marTop w:val="0"/>
          <w:marBottom w:val="0"/>
          <w:divBdr>
            <w:top w:val="none" w:sz="0" w:space="0" w:color="auto"/>
            <w:left w:val="none" w:sz="0" w:space="0" w:color="auto"/>
            <w:bottom w:val="none" w:sz="0" w:space="0" w:color="auto"/>
            <w:right w:val="none" w:sz="0" w:space="0" w:color="auto"/>
          </w:divBdr>
        </w:div>
        <w:div w:id="541863549">
          <w:marLeft w:val="0"/>
          <w:marRight w:val="0"/>
          <w:marTop w:val="0"/>
          <w:marBottom w:val="0"/>
          <w:divBdr>
            <w:top w:val="none" w:sz="0" w:space="0" w:color="auto"/>
            <w:left w:val="none" w:sz="0" w:space="0" w:color="auto"/>
            <w:bottom w:val="none" w:sz="0" w:space="0" w:color="auto"/>
            <w:right w:val="none" w:sz="0" w:space="0" w:color="auto"/>
          </w:divBdr>
        </w:div>
        <w:div w:id="428474711">
          <w:marLeft w:val="0"/>
          <w:marRight w:val="0"/>
          <w:marTop w:val="0"/>
          <w:marBottom w:val="0"/>
          <w:divBdr>
            <w:top w:val="none" w:sz="0" w:space="0" w:color="auto"/>
            <w:left w:val="none" w:sz="0" w:space="0" w:color="auto"/>
            <w:bottom w:val="none" w:sz="0" w:space="0" w:color="auto"/>
            <w:right w:val="none" w:sz="0" w:space="0" w:color="auto"/>
          </w:divBdr>
        </w:div>
        <w:div w:id="1627469802">
          <w:marLeft w:val="0"/>
          <w:marRight w:val="0"/>
          <w:marTop w:val="0"/>
          <w:marBottom w:val="0"/>
          <w:divBdr>
            <w:top w:val="none" w:sz="0" w:space="0" w:color="auto"/>
            <w:left w:val="none" w:sz="0" w:space="0" w:color="auto"/>
            <w:bottom w:val="none" w:sz="0" w:space="0" w:color="auto"/>
            <w:right w:val="none" w:sz="0" w:space="0" w:color="auto"/>
          </w:divBdr>
        </w:div>
      </w:divsChild>
    </w:div>
    <w:div w:id="807017725">
      <w:bodyDiv w:val="1"/>
      <w:marLeft w:val="0"/>
      <w:marRight w:val="0"/>
      <w:marTop w:val="0"/>
      <w:marBottom w:val="0"/>
      <w:divBdr>
        <w:top w:val="none" w:sz="0" w:space="0" w:color="auto"/>
        <w:left w:val="none" w:sz="0" w:space="0" w:color="auto"/>
        <w:bottom w:val="none" w:sz="0" w:space="0" w:color="auto"/>
        <w:right w:val="none" w:sz="0" w:space="0" w:color="auto"/>
      </w:divBdr>
    </w:div>
    <w:div w:id="984432478">
      <w:bodyDiv w:val="1"/>
      <w:marLeft w:val="0"/>
      <w:marRight w:val="0"/>
      <w:marTop w:val="0"/>
      <w:marBottom w:val="0"/>
      <w:divBdr>
        <w:top w:val="none" w:sz="0" w:space="0" w:color="auto"/>
        <w:left w:val="none" w:sz="0" w:space="0" w:color="auto"/>
        <w:bottom w:val="none" w:sz="0" w:space="0" w:color="auto"/>
        <w:right w:val="none" w:sz="0" w:space="0" w:color="auto"/>
      </w:divBdr>
    </w:div>
    <w:div w:id="1048071754">
      <w:bodyDiv w:val="1"/>
      <w:marLeft w:val="0"/>
      <w:marRight w:val="0"/>
      <w:marTop w:val="0"/>
      <w:marBottom w:val="0"/>
      <w:divBdr>
        <w:top w:val="none" w:sz="0" w:space="0" w:color="auto"/>
        <w:left w:val="none" w:sz="0" w:space="0" w:color="auto"/>
        <w:bottom w:val="none" w:sz="0" w:space="0" w:color="auto"/>
        <w:right w:val="none" w:sz="0" w:space="0" w:color="auto"/>
      </w:divBdr>
    </w:div>
    <w:div w:id="1163277398">
      <w:bodyDiv w:val="1"/>
      <w:marLeft w:val="0"/>
      <w:marRight w:val="0"/>
      <w:marTop w:val="0"/>
      <w:marBottom w:val="0"/>
      <w:divBdr>
        <w:top w:val="none" w:sz="0" w:space="0" w:color="auto"/>
        <w:left w:val="none" w:sz="0" w:space="0" w:color="auto"/>
        <w:bottom w:val="none" w:sz="0" w:space="0" w:color="auto"/>
        <w:right w:val="none" w:sz="0" w:space="0" w:color="auto"/>
      </w:divBdr>
    </w:div>
    <w:div w:id="1177618181">
      <w:bodyDiv w:val="1"/>
      <w:marLeft w:val="0"/>
      <w:marRight w:val="0"/>
      <w:marTop w:val="0"/>
      <w:marBottom w:val="0"/>
      <w:divBdr>
        <w:top w:val="none" w:sz="0" w:space="0" w:color="auto"/>
        <w:left w:val="none" w:sz="0" w:space="0" w:color="auto"/>
        <w:bottom w:val="none" w:sz="0" w:space="0" w:color="auto"/>
        <w:right w:val="none" w:sz="0" w:space="0" w:color="auto"/>
      </w:divBdr>
    </w:div>
    <w:div w:id="1233858037">
      <w:bodyDiv w:val="1"/>
      <w:marLeft w:val="0"/>
      <w:marRight w:val="0"/>
      <w:marTop w:val="0"/>
      <w:marBottom w:val="0"/>
      <w:divBdr>
        <w:top w:val="none" w:sz="0" w:space="0" w:color="auto"/>
        <w:left w:val="none" w:sz="0" w:space="0" w:color="auto"/>
        <w:bottom w:val="none" w:sz="0" w:space="0" w:color="auto"/>
        <w:right w:val="none" w:sz="0" w:space="0" w:color="auto"/>
      </w:divBdr>
    </w:div>
    <w:div w:id="1646736796">
      <w:bodyDiv w:val="1"/>
      <w:marLeft w:val="0"/>
      <w:marRight w:val="0"/>
      <w:marTop w:val="0"/>
      <w:marBottom w:val="0"/>
      <w:divBdr>
        <w:top w:val="none" w:sz="0" w:space="0" w:color="auto"/>
        <w:left w:val="none" w:sz="0" w:space="0" w:color="auto"/>
        <w:bottom w:val="none" w:sz="0" w:space="0" w:color="auto"/>
        <w:right w:val="none" w:sz="0" w:space="0" w:color="auto"/>
      </w:divBdr>
    </w:div>
    <w:div w:id="1851674756">
      <w:bodyDiv w:val="1"/>
      <w:marLeft w:val="0"/>
      <w:marRight w:val="0"/>
      <w:marTop w:val="0"/>
      <w:marBottom w:val="0"/>
      <w:divBdr>
        <w:top w:val="none" w:sz="0" w:space="0" w:color="auto"/>
        <w:left w:val="none" w:sz="0" w:space="0" w:color="auto"/>
        <w:bottom w:val="none" w:sz="0" w:space="0" w:color="auto"/>
        <w:right w:val="none" w:sz="0" w:space="0" w:color="auto"/>
      </w:divBdr>
      <w:divsChild>
        <w:div w:id="552618260">
          <w:marLeft w:val="0"/>
          <w:marRight w:val="0"/>
          <w:marTop w:val="0"/>
          <w:marBottom w:val="420"/>
          <w:divBdr>
            <w:top w:val="none" w:sz="0" w:space="0" w:color="auto"/>
            <w:left w:val="none" w:sz="0" w:space="0" w:color="auto"/>
            <w:bottom w:val="none" w:sz="0" w:space="0" w:color="auto"/>
            <w:right w:val="none" w:sz="0" w:space="0" w:color="auto"/>
          </w:divBdr>
        </w:div>
        <w:div w:id="371924490">
          <w:marLeft w:val="0"/>
          <w:marRight w:val="0"/>
          <w:marTop w:val="0"/>
          <w:marBottom w:val="420"/>
          <w:divBdr>
            <w:top w:val="none" w:sz="0" w:space="0" w:color="auto"/>
            <w:left w:val="none" w:sz="0" w:space="0" w:color="auto"/>
            <w:bottom w:val="none" w:sz="0" w:space="0" w:color="auto"/>
            <w:right w:val="none" w:sz="0" w:space="0" w:color="auto"/>
          </w:divBdr>
        </w:div>
      </w:divsChild>
    </w:div>
    <w:div w:id="2030177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0.jpeg"/><Relationship Id="rId68" Type="http://schemas.openxmlformats.org/officeDocument/2006/relationships/hyperlink" Target="http://respublica.edu.mk/podkast1/2018-11-02-14-47-54?fbclid=IwAR2TGZ9tHYiZtfgHx2fFpfUkG6_FNzW_-5pw1lPZu0_XEVcG0dZT7sSN7FY" TargetMode="External"/><Relationship Id="rId84" Type="http://schemas.openxmlformats.org/officeDocument/2006/relationships/theme" Target="theme/theme1.xml"/><Relationship Id="rId16" Type="http://schemas.openxmlformats.org/officeDocument/2006/relationships/image" Target="media/image5.jpeg"/><Relationship Id="rId11" Type="http://schemas.openxmlformats.org/officeDocument/2006/relationships/diagramLayout" Target="diagrams/layout1.xml"/><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1.jpeg"/><Relationship Id="rId58" Type="http://schemas.openxmlformats.org/officeDocument/2006/relationships/image" Target="media/image45.png"/><Relationship Id="rId74" Type="http://schemas.openxmlformats.org/officeDocument/2006/relationships/hyperlink" Target="http://www.crpm.org.mk/wp-content/uploads/2018/11/Bel-dokument-ver10.pdf" TargetMode="External"/><Relationship Id="rId79" Type="http://schemas.openxmlformats.org/officeDocument/2006/relationships/hyperlink" Target="http://www.crpm.org.mk/wp-content/uploads/2018/11/Teaching-Learning-to-LearnEN-color.pdf" TargetMode="External"/><Relationship Id="rId5" Type="http://schemas.openxmlformats.org/officeDocument/2006/relationships/webSettings" Target="webSettings.xml"/><Relationship Id="rId19" Type="http://schemas.openxmlformats.org/officeDocument/2006/relationships/image" Target="media/image8.jpeg"/><Relationship Id="rId14" Type="http://schemas.microsoft.com/office/2007/relationships/diagramDrawing" Target="diagrams/drawing1.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3.jpeg"/><Relationship Id="rId64" Type="http://schemas.openxmlformats.org/officeDocument/2006/relationships/hyperlink" Target="https://www.youtube.com/watch?v=og_iijKr-bk&amp;feature=youtu.be&amp;fbclid=IwAR3aJ0op3ItVkAMekej_1jGQJJMl2VdYWc9YsC2RV3XQ9MasiYxiBaDBFzs" TargetMode="External"/><Relationship Id="rId69" Type="http://schemas.openxmlformats.org/officeDocument/2006/relationships/hyperlink" Target="http://www.crpm.org.mk/wp-content/uploads/2018/09/Socijalni-pretprijatija-MK4-2.pdf" TargetMode="External"/><Relationship Id="rId77" Type="http://schemas.openxmlformats.org/officeDocument/2006/relationships/hyperlink" Target="http://www.crpm.org.mk/wp-content/uploads/2018/12/The-Rule-of-Law-in-Macedonia.pdf" TargetMode="External"/><Relationship Id="rId8" Type="http://schemas.openxmlformats.org/officeDocument/2006/relationships/hyperlink" Target="mailto:risteska@crpm.org.mk" TargetMode="External"/><Relationship Id="rId51" Type="http://schemas.openxmlformats.org/officeDocument/2006/relationships/image" Target="media/image39.jpeg"/><Relationship Id="rId72" Type="http://schemas.openxmlformats.org/officeDocument/2006/relationships/hyperlink" Target="http://www.crpm.org.mk/wp-content/uploads/2018/09/Socijalni-pretprijatija-BIH4-1-1.pdf" TargetMode="External"/><Relationship Id="rId80" Type="http://schemas.openxmlformats.org/officeDocument/2006/relationships/hyperlink" Target="http://www.crpm.org.mk/wp-content/uploads/2018/11/Teaching-Learning-to-LearnMK-color.pdf" TargetMode="Externa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image" Target="media/image46.png"/><Relationship Id="rId67" Type="http://schemas.openxmlformats.org/officeDocument/2006/relationships/hyperlink" Target="https://inovativnost.mk/2018/12/26/%D0%BF%D1%80%D0%B5%D0%BA%D1%83-%D1%81%D0%BE%D1%86%D0%B8%D1%98%D0%B0%D0%BB%D0%BD%D0%BE-%D0%BF%D1%80%D0%B5%D1%82%D0%BF%D1%80%D0%B8%D0%B5%D0%BC%D0%BD%D0%B8%D1%88%D1%82%D0%B2%D0%BE-%D0%B4%D0%BE-%D1%80/" TargetMode="External"/><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hyperlink" Target="http://www.crpm.org.mk/wp-content/uploads/2018/11/Joint-declaration-RIRA-final.docx" TargetMode="External"/><Relationship Id="rId62" Type="http://schemas.openxmlformats.org/officeDocument/2006/relationships/image" Target="media/image49.jpeg"/><Relationship Id="rId70" Type="http://schemas.openxmlformats.org/officeDocument/2006/relationships/hyperlink" Target="http://www.crpm.org.mk/wp-content/uploads/2018/09/Socijalni-pretprijatija-SRB4-1.pdf" TargetMode="External"/><Relationship Id="rId75" Type="http://schemas.openxmlformats.org/officeDocument/2006/relationships/hyperlink" Target="http://www.crpm.org.mk/wp-content/uploads/2018/11/RIRA_Brochure_body_WEB.pdf"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4.jpeg"/><Relationship Id="rId10" Type="http://schemas.openxmlformats.org/officeDocument/2006/relationships/diagramData" Target="diagrams/data1.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0.jpeg"/><Relationship Id="rId60" Type="http://schemas.openxmlformats.org/officeDocument/2006/relationships/image" Target="media/image47.png"/><Relationship Id="rId65" Type="http://schemas.openxmlformats.org/officeDocument/2006/relationships/hyperlink" Target="https://www.youtube.com/watch?v=BVtwwGiS4dA&amp;fbclid=IwAR3r0tvCFpe9lFizeTe_YCxH8-oAkrEhzBzekalKzXv_4dLoZ_DM-qB5Wo0" TargetMode="External"/><Relationship Id="rId73" Type="http://schemas.openxmlformats.org/officeDocument/2006/relationships/hyperlink" Target="http://www.crpm.org.mk/wp-content/uploads/2018/09/Socijalni-pretprijatija-TR4.pdf" TargetMode="External"/><Relationship Id="rId78" Type="http://schemas.openxmlformats.org/officeDocument/2006/relationships/hyperlink" Target="http://www.crpm.org.mk/wp-content/uploads/2019/01/FINAL-Kosovo_THE-RULE-OF-LAW-CHECKLIST.pdf" TargetMode="External"/><Relationship Id="rId81" Type="http://schemas.openxmlformats.org/officeDocument/2006/relationships/hyperlink" Target="http://www.crpm.org.mk/wp-content/uploads/2018/02/Studija-Monitoring-EN.pdf?fbclid=IwAR1LQ8pMGo7J9JvSX8am3OynP178fml9qdmPPX0qDWEyAlvp1J3JY5O5_KQ" TargetMode="External"/><Relationship Id="rId86"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mailto:risteska@crpm.org.mk" TargetMode="External"/><Relationship Id="rId13" Type="http://schemas.openxmlformats.org/officeDocument/2006/relationships/diagramColors" Target="diagrams/colors1.xml"/><Relationship Id="rId18" Type="http://schemas.openxmlformats.org/officeDocument/2006/relationships/image" Target="media/image7.jpe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hyperlink" Target="https://www.facebook.com/hashtag/metoo?source=feed_text&amp;epa=HASHTAG&amp;__xts__%5B0%5D=68.ARAsKImsJs05bAE9EnkNJVb3FO01JWp8ljtVeauQHn6nx684OEioCObrFbodYaVCkK6kB_n1LI-wmXd_tcXT5_paS1XKviYyeTUPb9kf3DCj1XizSKiGfySSiBX5TTjWOF0X_Dr0_rwxTHQeSLihwMKJ44Loibk5gc7_rUMpDb_p1-brpNQXPrlg61E_QgP33R9hb2oyxN6Ia3kN3hyU5eerDgskJDmwmM_LYAL4BCi3YdmXGuNZ23EFxXIHEU10kugKlxXHLdoyDa99Zj47wpkwapAnW5EEot_gyMfSMENPJlQUeLXlhwGCTeaBzSyheB2uFufJPyD8cULwnpHFyDWYHQ&amp;__tn__=%2ANK-R" TargetMode="External"/><Relationship Id="rId55" Type="http://schemas.openxmlformats.org/officeDocument/2006/relationships/image" Target="media/image42.jpeg"/><Relationship Id="rId76" Type="http://schemas.openxmlformats.org/officeDocument/2006/relationships/hyperlink" Target="http://www.crpm.org.mk/wp-content/uploads/2018/12/Brochure_Youth_A5_MK_WEB.pdf" TargetMode="External"/><Relationship Id="rId7" Type="http://schemas.openxmlformats.org/officeDocument/2006/relationships/image" Target="media/image3.jpeg"/><Relationship Id="rId71" Type="http://schemas.openxmlformats.org/officeDocument/2006/relationships/hyperlink" Target="http://www.crpm.org.mk/wp-content/uploads/2018/09/Socijalni-pretprijatija-MNE2.pdf" TargetMode="External"/><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hyperlink" Target="https://www.youtube.com/watch?v=IO50lGahNv8" TargetMode="External"/><Relationship Id="rId61" Type="http://schemas.openxmlformats.org/officeDocument/2006/relationships/image" Target="media/image48.jpeg"/><Relationship Id="rId82" Type="http://schemas.openxmlformats.org/officeDocument/2006/relationships/hyperlink" Target="http://www.crpm.org.mk/wp-content/uploads/2018/02/Studija-Monitoring-MK.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C179EA-2E25-4B71-AF1A-978B77B2EEC5}"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mk-MK"/>
        </a:p>
      </dgm:t>
    </dgm:pt>
    <dgm:pt modelId="{7FF0B2CF-B579-4856-ABF6-76694A501A8E}">
      <dgm:prSet phldrT="[Text]"/>
      <dgm:spPr/>
      <dgm:t>
        <a:bodyPr/>
        <a:lstStyle/>
        <a:p>
          <a:r>
            <a:rPr lang="en-US" dirty="0"/>
            <a:t>May</a:t>
          </a:r>
          <a:endParaRPr lang="mk-MK" dirty="0"/>
        </a:p>
      </dgm:t>
    </dgm:pt>
    <dgm:pt modelId="{AFC9E32E-CC0A-4D25-8121-3CF8A94B4B79}" type="parTrans" cxnId="{04CDBDA3-1A17-4A2F-8B1A-7DF186A88ADD}">
      <dgm:prSet/>
      <dgm:spPr/>
      <dgm:t>
        <a:bodyPr/>
        <a:lstStyle/>
        <a:p>
          <a:endParaRPr lang="mk-MK"/>
        </a:p>
      </dgm:t>
    </dgm:pt>
    <dgm:pt modelId="{BF69D1D2-84F4-4BE3-A003-888163F82FB2}" type="sibTrans" cxnId="{04CDBDA3-1A17-4A2F-8B1A-7DF186A88ADD}">
      <dgm:prSet/>
      <dgm:spPr/>
      <dgm:t>
        <a:bodyPr/>
        <a:lstStyle/>
        <a:p>
          <a:endParaRPr lang="mk-MK"/>
        </a:p>
      </dgm:t>
    </dgm:pt>
    <dgm:pt modelId="{FE14893B-101C-4A55-9277-7E18D2C4BDED}">
      <dgm:prSet phldrT="[Text]" custT="1"/>
      <dgm:spPr/>
      <dgm:t>
        <a:bodyPr/>
        <a:lstStyle/>
        <a:p>
          <a:r>
            <a:rPr lang="en-US" sz="1000" dirty="0"/>
            <a:t>"BRI - Potential for Economic Cooperation between China and the Western Balkans: the case of the Republic of Macedonia" presented by Ana </a:t>
          </a:r>
          <a:r>
            <a:rPr lang="en-US" sz="1000" dirty="0" err="1"/>
            <a:t>Krstinovska</a:t>
          </a:r>
          <a:r>
            <a:rPr lang="en-US" sz="1000" dirty="0"/>
            <a:t> on the Symposium on China-Balkan Cooperation in the context of the Belt and Road Initiative which took place in Beijing </a:t>
          </a:r>
          <a:endParaRPr lang="mk-MK" sz="1000" dirty="0"/>
        </a:p>
      </dgm:t>
    </dgm:pt>
    <dgm:pt modelId="{1AF9A15D-820F-4AEB-A3CD-D5F8DC41B8BC}" type="parTrans" cxnId="{4EF3D7BA-7EBC-4A1B-9E04-DA18E0903040}">
      <dgm:prSet/>
      <dgm:spPr/>
      <dgm:t>
        <a:bodyPr/>
        <a:lstStyle/>
        <a:p>
          <a:endParaRPr lang="mk-MK"/>
        </a:p>
      </dgm:t>
    </dgm:pt>
    <dgm:pt modelId="{36E27D89-6068-4977-BBD3-12B9A23AE41A}" type="sibTrans" cxnId="{4EF3D7BA-7EBC-4A1B-9E04-DA18E0903040}">
      <dgm:prSet/>
      <dgm:spPr/>
      <dgm:t>
        <a:bodyPr/>
        <a:lstStyle/>
        <a:p>
          <a:endParaRPr lang="mk-MK"/>
        </a:p>
      </dgm:t>
    </dgm:pt>
    <dgm:pt modelId="{31DF62A5-7BEB-4912-B2B1-AA848E85EA1B}">
      <dgm:prSet phldrT="[Text]"/>
      <dgm:spPr/>
      <dgm:t>
        <a:bodyPr/>
        <a:lstStyle/>
        <a:p>
          <a:r>
            <a:rPr lang="en-US" dirty="0"/>
            <a:t>June</a:t>
          </a:r>
          <a:endParaRPr lang="mk-MK" dirty="0"/>
        </a:p>
      </dgm:t>
    </dgm:pt>
    <dgm:pt modelId="{BF1D84B3-8982-49CF-9FC3-DD3AAF8816B7}" type="parTrans" cxnId="{A25E4D06-60B4-4DB6-B9E5-4701F8329E2C}">
      <dgm:prSet/>
      <dgm:spPr/>
      <dgm:t>
        <a:bodyPr/>
        <a:lstStyle/>
        <a:p>
          <a:endParaRPr lang="mk-MK"/>
        </a:p>
      </dgm:t>
    </dgm:pt>
    <dgm:pt modelId="{B340560D-9187-4504-99A8-AFB21F5230AD}" type="sibTrans" cxnId="{A25E4D06-60B4-4DB6-B9E5-4701F8329E2C}">
      <dgm:prSet/>
      <dgm:spPr/>
      <dgm:t>
        <a:bodyPr/>
        <a:lstStyle/>
        <a:p>
          <a:endParaRPr lang="mk-MK"/>
        </a:p>
      </dgm:t>
    </dgm:pt>
    <dgm:pt modelId="{D3553C8E-5832-4717-9E2E-DC2385009EBC}">
      <dgm:prSet phldrT="[Text]" custT="1"/>
      <dgm:spPr/>
      <dgm:t>
        <a:bodyPr/>
        <a:lstStyle/>
        <a:p>
          <a:r>
            <a:rPr lang="en-US" sz="1000" dirty="0"/>
            <a:t>CRPM attended the Digital Assembly organized by the Bulgarian Presidency with the EU in the context of the Digital Agenda for the Western Balkans within their EU accession process</a:t>
          </a:r>
          <a:endParaRPr lang="mk-MK" sz="1000" dirty="0"/>
        </a:p>
      </dgm:t>
    </dgm:pt>
    <dgm:pt modelId="{07E84B16-73F5-40BE-9BFA-E102C7DF69CF}" type="parTrans" cxnId="{A0F3BAE7-EF8B-4517-ACF8-C8FEF08B06B0}">
      <dgm:prSet/>
      <dgm:spPr/>
      <dgm:t>
        <a:bodyPr/>
        <a:lstStyle/>
        <a:p>
          <a:endParaRPr lang="mk-MK"/>
        </a:p>
      </dgm:t>
    </dgm:pt>
    <dgm:pt modelId="{8A55C514-7C3E-4AB6-8622-292BA003F0AA}" type="sibTrans" cxnId="{A0F3BAE7-EF8B-4517-ACF8-C8FEF08B06B0}">
      <dgm:prSet/>
      <dgm:spPr/>
      <dgm:t>
        <a:bodyPr/>
        <a:lstStyle/>
        <a:p>
          <a:endParaRPr lang="mk-MK"/>
        </a:p>
      </dgm:t>
    </dgm:pt>
    <dgm:pt modelId="{D38A1B8F-6079-4FDF-A02A-62B2961BA274}">
      <dgm:prSet phldrT="[Text]"/>
      <dgm:spPr/>
      <dgm:t>
        <a:bodyPr/>
        <a:lstStyle/>
        <a:p>
          <a:r>
            <a:rPr lang="en-US" dirty="0"/>
            <a:t>November</a:t>
          </a:r>
          <a:endParaRPr lang="mk-MK" dirty="0"/>
        </a:p>
      </dgm:t>
    </dgm:pt>
    <dgm:pt modelId="{A91F28D8-63AC-4BBD-AD50-E7A2AA5D94FB}" type="parTrans" cxnId="{6C9F78A1-2D33-4B0D-802B-38ACCFE22FAC}">
      <dgm:prSet/>
      <dgm:spPr/>
      <dgm:t>
        <a:bodyPr/>
        <a:lstStyle/>
        <a:p>
          <a:endParaRPr lang="mk-MK"/>
        </a:p>
      </dgm:t>
    </dgm:pt>
    <dgm:pt modelId="{B3B7D0DF-136B-4937-BEDC-175F96D98CDE}" type="sibTrans" cxnId="{6C9F78A1-2D33-4B0D-802B-38ACCFE22FAC}">
      <dgm:prSet/>
      <dgm:spPr/>
      <dgm:t>
        <a:bodyPr/>
        <a:lstStyle/>
        <a:p>
          <a:endParaRPr lang="mk-MK"/>
        </a:p>
      </dgm:t>
    </dgm:pt>
    <dgm:pt modelId="{0F967A98-B472-43EA-9162-087DD568AF78}">
      <dgm:prSet phldrT="[Text]" custT="1"/>
      <dgm:spPr/>
      <dgm:t>
        <a:bodyPr/>
        <a:lstStyle/>
        <a:p>
          <a:r>
            <a:rPr lang="en-US" sz="1000" dirty="0"/>
            <a:t>Ana </a:t>
          </a:r>
          <a:r>
            <a:rPr lang="en-US" sz="1000" dirty="0" err="1"/>
            <a:t>Blazheska</a:t>
          </a:r>
          <a:r>
            <a:rPr lang="en-US" sz="1000" dirty="0"/>
            <a:t> participated in the first meeting of the CHOICE platform (China Observers in Central and Eastern Europe) which took place in Prague to consider the alternative scenarios for the future of the 16+1 cooperation.</a:t>
          </a:r>
          <a:endParaRPr lang="mk-MK" sz="1000" dirty="0"/>
        </a:p>
      </dgm:t>
    </dgm:pt>
    <dgm:pt modelId="{08B3BCBD-4213-4A60-A8A2-0D95D0657612}" type="parTrans" cxnId="{3F786A9B-FAC6-422A-B34A-FBC0F3895CD0}">
      <dgm:prSet/>
      <dgm:spPr/>
      <dgm:t>
        <a:bodyPr/>
        <a:lstStyle/>
        <a:p>
          <a:endParaRPr lang="mk-MK"/>
        </a:p>
      </dgm:t>
    </dgm:pt>
    <dgm:pt modelId="{E05507C2-A38D-401F-BD06-CB13760C1520}" type="sibTrans" cxnId="{3F786A9B-FAC6-422A-B34A-FBC0F3895CD0}">
      <dgm:prSet/>
      <dgm:spPr/>
      <dgm:t>
        <a:bodyPr/>
        <a:lstStyle/>
        <a:p>
          <a:endParaRPr lang="mk-MK"/>
        </a:p>
      </dgm:t>
    </dgm:pt>
    <dgm:pt modelId="{D464CF6A-C5AE-4769-8E1D-8E460C28804E}">
      <dgm:prSet custT="1"/>
      <dgm:spPr/>
      <dgm:t>
        <a:bodyPr/>
        <a:lstStyle/>
        <a:p>
          <a:r>
            <a:rPr lang="en-US" sz="1000"/>
            <a:t>CRPM’s Zlatko Simonovski led a Macedonian parliament delegation to the </a:t>
          </a:r>
          <a:r>
            <a:rPr lang="mk-MK" sz="1000"/>
            <a:t>German Bundestag and the Bundesrat </a:t>
          </a:r>
          <a:r>
            <a:rPr lang="en-US" sz="1000"/>
            <a:t>to </a:t>
          </a:r>
          <a:r>
            <a:rPr lang="mk-MK" sz="1000"/>
            <a:t>advocat</a:t>
          </a:r>
          <a:r>
            <a:rPr lang="en-US" sz="1000"/>
            <a:t>e for</a:t>
          </a:r>
          <a:r>
            <a:rPr lang="mk-MK" sz="1000"/>
            <a:t> policies to promote energy efficiency, climate change and urban mobility </a:t>
          </a:r>
        </a:p>
      </dgm:t>
    </dgm:pt>
    <dgm:pt modelId="{B2D9EFBE-6ECE-4B7C-9493-FC86AD9F1A72}" type="parTrans" cxnId="{1990EEFC-5131-40ED-80F8-E238F142A769}">
      <dgm:prSet/>
      <dgm:spPr/>
      <dgm:t>
        <a:bodyPr/>
        <a:lstStyle/>
        <a:p>
          <a:endParaRPr lang="mk-MK"/>
        </a:p>
      </dgm:t>
    </dgm:pt>
    <dgm:pt modelId="{9E11A34C-A9D7-42D6-A8A4-9A072BE16F1B}" type="sibTrans" cxnId="{1990EEFC-5131-40ED-80F8-E238F142A769}">
      <dgm:prSet/>
      <dgm:spPr/>
      <dgm:t>
        <a:bodyPr/>
        <a:lstStyle/>
        <a:p>
          <a:endParaRPr lang="mk-MK"/>
        </a:p>
      </dgm:t>
    </dgm:pt>
    <dgm:pt modelId="{27C6B555-175A-4A4D-A3F7-B3AB651203F6}">
      <dgm:prSet custT="1"/>
      <dgm:spPr/>
      <dgm:t>
        <a:bodyPr/>
        <a:lstStyle/>
        <a:p>
          <a:r>
            <a:rPr lang="en-US" sz="1000" dirty="0" err="1"/>
            <a:t>Zhidas</a:t>
          </a:r>
          <a:r>
            <a:rPr lang="en-US" sz="1000" dirty="0"/>
            <a:t> </a:t>
          </a:r>
          <a:r>
            <a:rPr lang="en-US" sz="1000" dirty="0" err="1"/>
            <a:t>Daskalovski</a:t>
          </a:r>
          <a:r>
            <a:rPr lang="en-US" sz="1000" dirty="0"/>
            <a:t> gave a talk “European perspectives for Macedonia” at the European Studies Department, Faculty of Philosophy at Sofia University “St. </a:t>
          </a:r>
          <a:r>
            <a:rPr lang="en-US" sz="1000" dirty="0" err="1"/>
            <a:t>Kliment</a:t>
          </a:r>
          <a:r>
            <a:rPr lang="en-US" sz="1000" dirty="0"/>
            <a:t> </a:t>
          </a:r>
          <a:r>
            <a:rPr lang="en-US" sz="1000" dirty="0" err="1"/>
            <a:t>Ohridski</a:t>
          </a:r>
          <a:r>
            <a:rPr lang="en-US" sz="1000" dirty="0"/>
            <a:t>” and the “</a:t>
          </a:r>
          <a:r>
            <a:rPr lang="en-US" sz="1000" dirty="0" err="1"/>
            <a:t>Hanns</a:t>
          </a:r>
          <a:r>
            <a:rPr lang="en-US" sz="1000" dirty="0"/>
            <a:t> Seidel” Foundation, Fifth International Conference “United We Stand Strong”</a:t>
          </a:r>
          <a:endParaRPr lang="mk-MK" sz="1000" dirty="0"/>
        </a:p>
      </dgm:t>
    </dgm:pt>
    <dgm:pt modelId="{63330486-EC1C-482E-A108-83268718CAE0}" type="parTrans" cxnId="{6CA90AA5-5C87-42AD-94A9-B090BC69E1CB}">
      <dgm:prSet/>
      <dgm:spPr/>
      <dgm:t>
        <a:bodyPr/>
        <a:lstStyle/>
        <a:p>
          <a:endParaRPr lang="mk-MK"/>
        </a:p>
      </dgm:t>
    </dgm:pt>
    <dgm:pt modelId="{72C24EBD-2B96-43E6-91D5-61BBB014036E}" type="sibTrans" cxnId="{6CA90AA5-5C87-42AD-94A9-B090BC69E1CB}">
      <dgm:prSet/>
      <dgm:spPr/>
      <dgm:t>
        <a:bodyPr/>
        <a:lstStyle/>
        <a:p>
          <a:endParaRPr lang="mk-MK"/>
        </a:p>
      </dgm:t>
    </dgm:pt>
    <dgm:pt modelId="{08F26F75-A8E5-4428-B25C-8C0299A51B1E}">
      <dgm:prSet phldrT="[Text]"/>
      <dgm:spPr/>
      <dgm:t>
        <a:bodyPr/>
        <a:lstStyle/>
        <a:p>
          <a:r>
            <a:rPr lang="en-US" dirty="0"/>
            <a:t>October</a:t>
          </a:r>
          <a:endParaRPr lang="mk-MK" dirty="0"/>
        </a:p>
      </dgm:t>
    </dgm:pt>
    <dgm:pt modelId="{0C136C9C-93EB-47FE-86AE-57CF6F979336}" type="parTrans" cxnId="{998D98F4-6823-4A83-880E-ACF2C76CBC0A}">
      <dgm:prSet/>
      <dgm:spPr/>
      <dgm:t>
        <a:bodyPr/>
        <a:lstStyle/>
        <a:p>
          <a:endParaRPr lang="mk-MK"/>
        </a:p>
      </dgm:t>
    </dgm:pt>
    <dgm:pt modelId="{C1679ED2-D8B8-464E-A5C6-55FF0B2622B6}" type="sibTrans" cxnId="{998D98F4-6823-4A83-880E-ACF2C76CBC0A}">
      <dgm:prSet/>
      <dgm:spPr/>
      <dgm:t>
        <a:bodyPr/>
        <a:lstStyle/>
        <a:p>
          <a:endParaRPr lang="mk-MK"/>
        </a:p>
      </dgm:t>
    </dgm:pt>
    <dgm:pt modelId="{6F3BDD8E-4CD9-4A20-B84D-BF54CD414BC3}">
      <dgm:prSet phldrT="[Text]"/>
      <dgm:spPr/>
      <dgm:t>
        <a:bodyPr/>
        <a:lstStyle/>
        <a:p>
          <a:r>
            <a:rPr lang="en-US" dirty="0"/>
            <a:t>August</a:t>
          </a:r>
          <a:endParaRPr lang="mk-MK" dirty="0"/>
        </a:p>
      </dgm:t>
    </dgm:pt>
    <dgm:pt modelId="{D6EFBBE4-E9A0-4581-A2C9-E66A487564C0}" type="parTrans" cxnId="{4F343EFB-CE71-4614-8C41-73E5E8CA34E3}">
      <dgm:prSet/>
      <dgm:spPr/>
      <dgm:t>
        <a:bodyPr/>
        <a:lstStyle/>
        <a:p>
          <a:endParaRPr lang="mk-MK"/>
        </a:p>
      </dgm:t>
    </dgm:pt>
    <dgm:pt modelId="{0E3E3533-CA11-4D02-A8B4-E88E66E630D5}" type="sibTrans" cxnId="{4F343EFB-CE71-4614-8C41-73E5E8CA34E3}">
      <dgm:prSet/>
      <dgm:spPr/>
      <dgm:t>
        <a:bodyPr/>
        <a:lstStyle/>
        <a:p>
          <a:endParaRPr lang="mk-MK"/>
        </a:p>
      </dgm:t>
    </dgm:pt>
    <dgm:pt modelId="{5E46B5A6-79FA-48AC-A7D8-25F66632201A}">
      <dgm:prSet phldrT="[Text]"/>
      <dgm:spPr/>
      <dgm:t>
        <a:bodyPr/>
        <a:lstStyle/>
        <a:p>
          <a:r>
            <a:rPr lang="en-US" dirty="0"/>
            <a:t>July</a:t>
          </a:r>
          <a:endParaRPr lang="mk-MK" dirty="0"/>
        </a:p>
      </dgm:t>
    </dgm:pt>
    <dgm:pt modelId="{BEFDE543-EB41-402B-A2B3-100B9858D2ED}" type="parTrans" cxnId="{97A3FE25-2A8B-43DC-B2BE-4E78D5095EC1}">
      <dgm:prSet/>
      <dgm:spPr/>
      <dgm:t>
        <a:bodyPr/>
        <a:lstStyle/>
        <a:p>
          <a:endParaRPr lang="mk-MK"/>
        </a:p>
      </dgm:t>
    </dgm:pt>
    <dgm:pt modelId="{432D1CCF-DDD9-4EA4-9585-F15BD198B6A3}" type="sibTrans" cxnId="{97A3FE25-2A8B-43DC-B2BE-4E78D5095EC1}">
      <dgm:prSet/>
      <dgm:spPr/>
      <dgm:t>
        <a:bodyPr/>
        <a:lstStyle/>
        <a:p>
          <a:endParaRPr lang="mk-MK"/>
        </a:p>
      </dgm:t>
    </dgm:pt>
    <dgm:pt modelId="{F55DA2AE-B075-468C-AB00-0BEC80B59DE8}">
      <dgm:prSet phldrT="[Text]"/>
      <dgm:spPr/>
      <dgm:t>
        <a:bodyPr/>
        <a:lstStyle/>
        <a:p>
          <a:r>
            <a:rPr lang="en-US" dirty="0"/>
            <a:t>April</a:t>
          </a:r>
          <a:endParaRPr lang="mk-MK" dirty="0"/>
        </a:p>
      </dgm:t>
    </dgm:pt>
    <dgm:pt modelId="{BE6C54A5-C7B1-496F-9F92-82C63C716387}" type="parTrans" cxnId="{F8731AB6-733C-4393-AC52-A3F335B78C6D}">
      <dgm:prSet/>
      <dgm:spPr/>
      <dgm:t>
        <a:bodyPr/>
        <a:lstStyle/>
        <a:p>
          <a:endParaRPr lang="mk-MK"/>
        </a:p>
      </dgm:t>
    </dgm:pt>
    <dgm:pt modelId="{A2AF2C63-6132-431E-B7A3-342AB1133019}" type="sibTrans" cxnId="{F8731AB6-733C-4393-AC52-A3F335B78C6D}">
      <dgm:prSet/>
      <dgm:spPr/>
      <dgm:t>
        <a:bodyPr/>
        <a:lstStyle/>
        <a:p>
          <a:endParaRPr lang="mk-MK"/>
        </a:p>
      </dgm:t>
    </dgm:pt>
    <dgm:pt modelId="{BE3FFA99-0BB1-4FB2-AD2B-4EA014537164}">
      <dgm:prSet phldrT="[Text]"/>
      <dgm:spPr/>
      <dgm:t>
        <a:bodyPr/>
        <a:lstStyle/>
        <a:p>
          <a:r>
            <a:rPr lang="en-US" dirty="0"/>
            <a:t>March</a:t>
          </a:r>
          <a:endParaRPr lang="mk-MK" dirty="0"/>
        </a:p>
      </dgm:t>
    </dgm:pt>
    <dgm:pt modelId="{F04D8345-E358-47E7-AB08-6E09B84BD41E}" type="parTrans" cxnId="{D483B71D-E4C3-4E5E-90B9-0296459C6D6E}">
      <dgm:prSet/>
      <dgm:spPr/>
      <dgm:t>
        <a:bodyPr/>
        <a:lstStyle/>
        <a:p>
          <a:endParaRPr lang="mk-MK"/>
        </a:p>
      </dgm:t>
    </dgm:pt>
    <dgm:pt modelId="{F788D33E-E24A-4F0C-BDB0-958F814D599A}" type="sibTrans" cxnId="{D483B71D-E4C3-4E5E-90B9-0296459C6D6E}">
      <dgm:prSet/>
      <dgm:spPr/>
      <dgm:t>
        <a:bodyPr/>
        <a:lstStyle/>
        <a:p>
          <a:endParaRPr lang="mk-MK"/>
        </a:p>
      </dgm:t>
    </dgm:pt>
    <dgm:pt modelId="{0759C027-E106-4DA9-8269-E6D640B85B7F}">
      <dgm:prSet custT="1"/>
      <dgm:spPr/>
      <dgm:t>
        <a:bodyPr/>
        <a:lstStyle/>
        <a:p>
          <a:r>
            <a:rPr lang="en-US" sz="1000"/>
            <a:t>Ana Krstinovska participated at a conference organized by the China-CEE Institute in Budapest and presented the research paper: "16+1 in the EU-China negotiations for a Bilateral Investment Treaty"</a:t>
          </a:r>
          <a:endParaRPr lang="mk-MK" sz="1000"/>
        </a:p>
      </dgm:t>
    </dgm:pt>
    <dgm:pt modelId="{550BDA71-7D0A-4D3A-81B4-936F09663BB3}" type="parTrans" cxnId="{BAAA469F-35DA-401D-83F4-0CB7953092A0}">
      <dgm:prSet/>
      <dgm:spPr/>
      <dgm:t>
        <a:bodyPr/>
        <a:lstStyle/>
        <a:p>
          <a:endParaRPr lang="mk-MK"/>
        </a:p>
      </dgm:t>
    </dgm:pt>
    <dgm:pt modelId="{AE4E1045-27C4-4FA2-B4E8-3786020D2408}" type="sibTrans" cxnId="{BAAA469F-35DA-401D-83F4-0CB7953092A0}">
      <dgm:prSet/>
      <dgm:spPr/>
      <dgm:t>
        <a:bodyPr/>
        <a:lstStyle/>
        <a:p>
          <a:endParaRPr lang="mk-MK"/>
        </a:p>
      </dgm:t>
    </dgm:pt>
    <dgm:pt modelId="{EB16F7EF-945D-4499-A700-7B807DEE3B1C}">
      <dgm:prSet custT="1"/>
      <dgm:spPr/>
      <dgm:t>
        <a:bodyPr/>
        <a:lstStyle/>
        <a:p>
          <a:r>
            <a:rPr lang="en-US" sz="1000"/>
            <a:t>CRPM took part in the 5th 16+1High Level Think Tank Summit held in Skopje and presented the research on the topic of the Regional Investment Agenda and its implications for the Chinese investments in the Western Balkans: case study on the Republic of Macedonia</a:t>
          </a:r>
          <a:endParaRPr lang="mk-MK" sz="1000"/>
        </a:p>
      </dgm:t>
    </dgm:pt>
    <dgm:pt modelId="{F5A17F1E-7C01-44F4-BEA7-8B57DACFB94C}" type="parTrans" cxnId="{2102A588-23D3-4DBE-AF19-A06A441ECF96}">
      <dgm:prSet/>
      <dgm:spPr/>
      <dgm:t>
        <a:bodyPr/>
        <a:lstStyle/>
        <a:p>
          <a:endParaRPr lang="mk-MK"/>
        </a:p>
      </dgm:t>
    </dgm:pt>
    <dgm:pt modelId="{CAD831D3-6584-487F-9E49-B4007F0691AC}" type="sibTrans" cxnId="{2102A588-23D3-4DBE-AF19-A06A441ECF96}">
      <dgm:prSet/>
      <dgm:spPr/>
      <dgm:t>
        <a:bodyPr/>
        <a:lstStyle/>
        <a:p>
          <a:endParaRPr lang="mk-MK"/>
        </a:p>
      </dgm:t>
    </dgm:pt>
    <dgm:pt modelId="{6B871049-38D9-4362-BF0D-5F31E56674E9}">
      <dgm:prSet custT="1"/>
      <dgm:spPr/>
      <dgm:t>
        <a:bodyPr/>
        <a:lstStyle/>
        <a:p>
          <a:r>
            <a:rPr lang="en-US" sz="1000" dirty="0" err="1"/>
            <a:t>Zhidas</a:t>
          </a:r>
          <a:r>
            <a:rPr lang="en-US" sz="1000" dirty="0"/>
            <a:t> </a:t>
          </a:r>
          <a:r>
            <a:rPr lang="en-US" sz="1000" dirty="0" err="1"/>
            <a:t>Daskalovski</a:t>
          </a:r>
          <a:r>
            <a:rPr lang="en-US" sz="1000" dirty="0"/>
            <a:t> gave talk “Turkish influence in Macedonia” at the Institute for Development and International Relations (IRMO) and </a:t>
          </a:r>
          <a:r>
            <a:rPr lang="en-US" sz="1000" dirty="0" err="1"/>
            <a:t>Hanns</a:t>
          </a:r>
          <a:r>
            <a:rPr lang="en-US" sz="1000" dirty="0"/>
            <a:t> Seidel Foundation Main Challenges for Small States in Contemporary International Relations Round Table: Policies of Regional Powers and Small States, Zagreb</a:t>
          </a:r>
          <a:endParaRPr lang="mk-MK" sz="1000" dirty="0"/>
        </a:p>
      </dgm:t>
    </dgm:pt>
    <dgm:pt modelId="{B24B6CD0-EDF6-4509-8850-86120213620D}" type="parTrans" cxnId="{12C5F3BA-893C-4463-8BB4-D6559D2A5940}">
      <dgm:prSet/>
      <dgm:spPr/>
      <dgm:t>
        <a:bodyPr/>
        <a:lstStyle/>
        <a:p>
          <a:endParaRPr lang="mk-MK"/>
        </a:p>
      </dgm:t>
    </dgm:pt>
    <dgm:pt modelId="{B4147692-4541-4074-A579-18F5D8BE06FA}" type="sibTrans" cxnId="{12C5F3BA-893C-4463-8BB4-D6559D2A5940}">
      <dgm:prSet/>
      <dgm:spPr/>
      <dgm:t>
        <a:bodyPr/>
        <a:lstStyle/>
        <a:p>
          <a:endParaRPr lang="mk-MK"/>
        </a:p>
      </dgm:t>
    </dgm:pt>
    <dgm:pt modelId="{A12AA142-42FD-4DF3-BDF3-B047FD061051}">
      <dgm:prSet custT="1"/>
      <dgm:spPr/>
      <dgm:t>
        <a:bodyPr/>
        <a:lstStyle/>
        <a:p>
          <a:r>
            <a:rPr lang="en-US" sz="1000" dirty="0" err="1"/>
            <a:t>Zhidas</a:t>
          </a:r>
          <a:r>
            <a:rPr lang="en-US" sz="1000" dirty="0"/>
            <a:t> </a:t>
          </a:r>
          <a:r>
            <a:rPr lang="en-US" sz="1000" dirty="0" err="1"/>
            <a:t>Daskalovski</a:t>
          </a:r>
          <a:r>
            <a:rPr lang="en-US" sz="1000" dirty="0"/>
            <a:t> spoke at the conference “EU conditionality, political or legal instrument: the case of Macedonia” at The Alexander Gorchakov Public Diplomacy Fund, International Conference, “Balkan Dialogue 2018”, Sarajevo</a:t>
          </a:r>
          <a:endParaRPr lang="mk-MK" sz="1000" dirty="0"/>
        </a:p>
      </dgm:t>
    </dgm:pt>
    <dgm:pt modelId="{8F97AA6D-D708-4C6C-A947-535BC046C78D}" type="parTrans" cxnId="{8B617530-C146-4A35-B6CF-2A9C344F0017}">
      <dgm:prSet/>
      <dgm:spPr/>
      <dgm:t>
        <a:bodyPr/>
        <a:lstStyle/>
        <a:p>
          <a:endParaRPr lang="mk-MK"/>
        </a:p>
      </dgm:t>
    </dgm:pt>
    <dgm:pt modelId="{84B2EAED-C95E-4EF3-9596-268F4A0EC387}" type="sibTrans" cxnId="{8B617530-C146-4A35-B6CF-2A9C344F0017}">
      <dgm:prSet/>
      <dgm:spPr/>
      <dgm:t>
        <a:bodyPr/>
        <a:lstStyle/>
        <a:p>
          <a:endParaRPr lang="mk-MK"/>
        </a:p>
      </dgm:t>
    </dgm:pt>
    <dgm:pt modelId="{8E82AD68-0D6E-4344-B33D-DB356377E0B6}">
      <dgm:prSet custT="1"/>
      <dgm:spPr/>
      <dgm:t>
        <a:bodyPr/>
        <a:lstStyle/>
        <a:p>
          <a:r>
            <a:rPr lang="en-US" sz="800" dirty="0" err="1"/>
            <a:t>Daskalovski</a:t>
          </a:r>
          <a:r>
            <a:rPr lang="en-US" sz="800" dirty="0"/>
            <a:t> gave a talk “The place and role of the migration crisis and human security in the EU's foreign and security policy” at the Konrad-Adenauer-Stiftung (KAS), Faculty of Security – Skopje,  University „St. </a:t>
          </a:r>
          <a:r>
            <a:rPr lang="en-US" sz="800" dirty="0" err="1"/>
            <a:t>Kliment</a:t>
          </a:r>
          <a:r>
            <a:rPr lang="en-US" sz="800" dirty="0"/>
            <a:t> </a:t>
          </a:r>
          <a:r>
            <a:rPr lang="en-US" sz="800" dirty="0" err="1"/>
            <a:t>Ohridski</a:t>
          </a:r>
          <a:r>
            <a:rPr lang="en-US" sz="800" dirty="0"/>
            <a:t>“ – Bitola Regional Winter School Security 2018  “Identity, Migration and the New Security Agenda in Europe” Bitola</a:t>
          </a:r>
          <a:endParaRPr lang="mk-MK" sz="800" dirty="0"/>
        </a:p>
      </dgm:t>
    </dgm:pt>
    <dgm:pt modelId="{DEA18406-146B-4C51-AA5C-FD843717EE5A}" type="parTrans" cxnId="{B8BE0ED2-B103-4FAF-ACA1-5E7327AC7331}">
      <dgm:prSet/>
      <dgm:spPr/>
      <dgm:t>
        <a:bodyPr/>
        <a:lstStyle/>
        <a:p>
          <a:endParaRPr lang="mk-MK"/>
        </a:p>
      </dgm:t>
    </dgm:pt>
    <dgm:pt modelId="{2A88D1F4-0DAB-4316-AC0E-0223875C8AFB}" type="sibTrans" cxnId="{B8BE0ED2-B103-4FAF-ACA1-5E7327AC7331}">
      <dgm:prSet/>
      <dgm:spPr/>
      <dgm:t>
        <a:bodyPr/>
        <a:lstStyle/>
        <a:p>
          <a:endParaRPr lang="mk-MK"/>
        </a:p>
      </dgm:t>
    </dgm:pt>
    <dgm:pt modelId="{B2F8F39D-E855-4106-AD05-10A6629ACBB7}">
      <dgm:prSet custT="1"/>
      <dgm:spPr/>
      <dgm:t>
        <a:bodyPr/>
        <a:lstStyle/>
        <a:p>
          <a:r>
            <a:rPr lang="en-US" sz="800" dirty="0" err="1"/>
            <a:t>Daskalovski</a:t>
          </a:r>
          <a:r>
            <a:rPr lang="en-US" sz="800" dirty="0"/>
            <a:t> participated at the Konrad-Adenauer-Stiftung and Think Tanks and Civil Societies Program, Lauder Institute, University of Pennsylvania, The 2018 Europe Think Tank Summit “Closing the Gap between Knowledge, Policy and Good Governance in the Digital Age” Berlin</a:t>
          </a:r>
          <a:endParaRPr lang="mk-MK" sz="800" dirty="0"/>
        </a:p>
      </dgm:t>
    </dgm:pt>
    <dgm:pt modelId="{A2FDB376-C209-4AF8-8BEE-3F6F52BF4A83}" type="parTrans" cxnId="{C2DF55DD-553F-462F-9AAD-A08D0363E18D}">
      <dgm:prSet/>
      <dgm:spPr/>
      <dgm:t>
        <a:bodyPr/>
        <a:lstStyle/>
        <a:p>
          <a:endParaRPr lang="mk-MK"/>
        </a:p>
      </dgm:t>
    </dgm:pt>
    <dgm:pt modelId="{F144CDE1-0ECD-4382-82EB-627D10489D45}" type="sibTrans" cxnId="{C2DF55DD-553F-462F-9AAD-A08D0363E18D}">
      <dgm:prSet/>
      <dgm:spPr/>
      <dgm:t>
        <a:bodyPr/>
        <a:lstStyle/>
        <a:p>
          <a:endParaRPr lang="mk-MK"/>
        </a:p>
      </dgm:t>
    </dgm:pt>
    <dgm:pt modelId="{E4B6AAEF-115E-42C4-811A-E707F53EC165}">
      <dgm:prSet custT="1"/>
      <dgm:spPr/>
      <dgm:t>
        <a:bodyPr/>
        <a:lstStyle/>
        <a:p>
          <a:r>
            <a:rPr lang="en-US" sz="800" dirty="0" err="1"/>
            <a:t>Daskalovski</a:t>
          </a:r>
          <a:r>
            <a:rPr lang="en-US" sz="800" dirty="0"/>
            <a:t> spoke at the participated at the Round table discussion, “The Future of Macedonia towards 2030”, 28 February 2018, at the National </a:t>
          </a:r>
          <a:r>
            <a:rPr lang="en-US" sz="800" dirty="0" err="1"/>
            <a:t>Defence</a:t>
          </a:r>
          <a:r>
            <a:rPr lang="en-US" sz="800" dirty="0"/>
            <a:t> Academy, Vienna, Organized by </a:t>
          </a:r>
          <a:r>
            <a:rPr lang="en-US" sz="800" dirty="0" err="1"/>
            <a:t>Defence</a:t>
          </a:r>
          <a:r>
            <a:rPr lang="en-US" sz="800" dirty="0"/>
            <a:t> Policy Division, Federal Ministry for </a:t>
          </a:r>
          <a:r>
            <a:rPr lang="en-US" sz="800" dirty="0" err="1"/>
            <a:t>Defence</a:t>
          </a:r>
          <a:r>
            <a:rPr lang="en-US" sz="800" dirty="0"/>
            <a:t>, Department for Future Analysis in the Bundeswehr Planning Office, Institute for Peace Support and Conflict Management, Centre for Liberal Strategies</a:t>
          </a:r>
          <a:endParaRPr lang="mk-MK" sz="800" dirty="0"/>
        </a:p>
      </dgm:t>
    </dgm:pt>
    <dgm:pt modelId="{C2F1740A-1644-4C46-9171-FD4833C624DA}" type="parTrans" cxnId="{3AEAE81B-EED8-4024-92D4-CC83B3C3827A}">
      <dgm:prSet/>
      <dgm:spPr/>
      <dgm:t>
        <a:bodyPr/>
        <a:lstStyle/>
        <a:p>
          <a:endParaRPr lang="mk-MK"/>
        </a:p>
      </dgm:t>
    </dgm:pt>
    <dgm:pt modelId="{C1A55E3D-BB9C-4CD6-B836-DD66527293D4}" type="sibTrans" cxnId="{3AEAE81B-EED8-4024-92D4-CC83B3C3827A}">
      <dgm:prSet/>
      <dgm:spPr/>
      <dgm:t>
        <a:bodyPr/>
        <a:lstStyle/>
        <a:p>
          <a:endParaRPr lang="mk-MK"/>
        </a:p>
      </dgm:t>
    </dgm:pt>
    <dgm:pt modelId="{5A9BA89D-5DAE-4AD5-9DE0-A774C859ADDB}">
      <dgm:prSet custT="1"/>
      <dgm:spPr/>
      <dgm:t>
        <a:bodyPr/>
        <a:lstStyle/>
        <a:p>
          <a:r>
            <a:rPr lang="en-US" sz="1000" dirty="0"/>
            <a:t>Dr. Marija Risteska participated at the CVE Research conference at Swansea University organized by the </a:t>
          </a:r>
          <a:r>
            <a:rPr lang="en-US" sz="1000" dirty="0" err="1"/>
            <a:t>Hedyah</a:t>
          </a:r>
          <a:r>
            <a:rPr lang="en-US" sz="1000" dirty="0"/>
            <a:t> Center for Excellence in Countering </a:t>
          </a:r>
          <a:r>
            <a:rPr lang="en-US" sz="1000"/>
            <a:t>Violent extremism speaking about </a:t>
          </a:r>
          <a:r>
            <a:rPr lang="en-US" sz="1000" i="1" dirty="0"/>
            <a:t>“Strengthening Front-line School Workers and Parents to Build Youth Resilience to Violent Extremism” </a:t>
          </a:r>
          <a:endParaRPr lang="mk-MK" sz="1000"/>
        </a:p>
      </dgm:t>
    </dgm:pt>
    <dgm:pt modelId="{673BAC79-987E-4674-98B9-EAC38436BDCA}" type="parTrans" cxnId="{64B82F9F-DEEC-488C-AC79-8ADD7AB9BDB2}">
      <dgm:prSet/>
      <dgm:spPr/>
      <dgm:t>
        <a:bodyPr/>
        <a:lstStyle/>
        <a:p>
          <a:endParaRPr lang="mk-MK"/>
        </a:p>
      </dgm:t>
    </dgm:pt>
    <dgm:pt modelId="{8A6FE255-0B9C-46D9-B8AF-7604D33EDA53}" type="sibTrans" cxnId="{64B82F9F-DEEC-488C-AC79-8ADD7AB9BDB2}">
      <dgm:prSet/>
      <dgm:spPr/>
      <dgm:t>
        <a:bodyPr/>
        <a:lstStyle/>
        <a:p>
          <a:endParaRPr lang="mk-MK"/>
        </a:p>
      </dgm:t>
    </dgm:pt>
    <dgm:pt modelId="{E5511860-176E-4A92-9DA4-881D3AD9FFEB}" type="pres">
      <dgm:prSet presAssocID="{54C179EA-2E25-4B71-AF1A-978B77B2EEC5}" presName="linearFlow" presStyleCnt="0">
        <dgm:presLayoutVars>
          <dgm:dir/>
          <dgm:animLvl val="lvl"/>
          <dgm:resizeHandles val="exact"/>
        </dgm:presLayoutVars>
      </dgm:prSet>
      <dgm:spPr/>
      <dgm:t>
        <a:bodyPr/>
        <a:lstStyle/>
        <a:p>
          <a:endParaRPr lang="en-US"/>
        </a:p>
      </dgm:t>
    </dgm:pt>
    <dgm:pt modelId="{3186D55E-0F68-4F3B-B5D0-A0CBA26ED28D}" type="pres">
      <dgm:prSet presAssocID="{BE3FFA99-0BB1-4FB2-AD2B-4EA014537164}" presName="composite" presStyleCnt="0"/>
      <dgm:spPr/>
    </dgm:pt>
    <dgm:pt modelId="{08C01E6B-D7B5-4ECE-BABA-81A3774BE3DD}" type="pres">
      <dgm:prSet presAssocID="{BE3FFA99-0BB1-4FB2-AD2B-4EA014537164}" presName="parentText" presStyleLbl="alignNode1" presStyleIdx="0" presStyleCnt="8">
        <dgm:presLayoutVars>
          <dgm:chMax val="1"/>
          <dgm:bulletEnabled val="1"/>
        </dgm:presLayoutVars>
      </dgm:prSet>
      <dgm:spPr/>
      <dgm:t>
        <a:bodyPr/>
        <a:lstStyle/>
        <a:p>
          <a:endParaRPr lang="en-US"/>
        </a:p>
      </dgm:t>
    </dgm:pt>
    <dgm:pt modelId="{92D7DB75-7E8B-4790-AABD-A98BCF7CA205}" type="pres">
      <dgm:prSet presAssocID="{BE3FFA99-0BB1-4FB2-AD2B-4EA014537164}" presName="descendantText" presStyleLbl="alignAcc1" presStyleIdx="0" presStyleCnt="8" custScaleY="133372">
        <dgm:presLayoutVars>
          <dgm:bulletEnabled val="1"/>
        </dgm:presLayoutVars>
      </dgm:prSet>
      <dgm:spPr/>
      <dgm:t>
        <a:bodyPr/>
        <a:lstStyle/>
        <a:p>
          <a:endParaRPr lang="en-US"/>
        </a:p>
      </dgm:t>
    </dgm:pt>
    <dgm:pt modelId="{E85CCC63-BF92-4889-8A19-57234C2C252F}" type="pres">
      <dgm:prSet presAssocID="{F788D33E-E24A-4F0C-BDB0-958F814D599A}" presName="sp" presStyleCnt="0"/>
      <dgm:spPr/>
    </dgm:pt>
    <dgm:pt modelId="{7C705B45-38B2-4264-A88E-786BEAB8C8B5}" type="pres">
      <dgm:prSet presAssocID="{F55DA2AE-B075-468C-AB00-0BEC80B59DE8}" presName="composite" presStyleCnt="0"/>
      <dgm:spPr/>
    </dgm:pt>
    <dgm:pt modelId="{05EBC088-4562-4070-A3F6-3917F6F7B622}" type="pres">
      <dgm:prSet presAssocID="{F55DA2AE-B075-468C-AB00-0BEC80B59DE8}" presName="parentText" presStyleLbl="alignNode1" presStyleIdx="1" presStyleCnt="8">
        <dgm:presLayoutVars>
          <dgm:chMax val="1"/>
          <dgm:bulletEnabled val="1"/>
        </dgm:presLayoutVars>
      </dgm:prSet>
      <dgm:spPr/>
      <dgm:t>
        <a:bodyPr/>
        <a:lstStyle/>
        <a:p>
          <a:endParaRPr lang="en-US"/>
        </a:p>
      </dgm:t>
    </dgm:pt>
    <dgm:pt modelId="{DA416910-08FE-4E99-BF65-52DA265CDDB5}" type="pres">
      <dgm:prSet presAssocID="{F55DA2AE-B075-468C-AB00-0BEC80B59DE8}" presName="descendantText" presStyleLbl="alignAcc1" presStyleIdx="1" presStyleCnt="8" custScaleY="71831">
        <dgm:presLayoutVars>
          <dgm:bulletEnabled val="1"/>
        </dgm:presLayoutVars>
      </dgm:prSet>
      <dgm:spPr/>
      <dgm:t>
        <a:bodyPr/>
        <a:lstStyle/>
        <a:p>
          <a:endParaRPr lang="en-US"/>
        </a:p>
      </dgm:t>
    </dgm:pt>
    <dgm:pt modelId="{7BABBB00-D7AB-4CCC-8CC9-94FA13F871B7}" type="pres">
      <dgm:prSet presAssocID="{A2AF2C63-6132-431E-B7A3-342AB1133019}" presName="sp" presStyleCnt="0"/>
      <dgm:spPr/>
    </dgm:pt>
    <dgm:pt modelId="{37FAD97D-7656-475A-9827-259868BE581D}" type="pres">
      <dgm:prSet presAssocID="{7FF0B2CF-B579-4856-ABF6-76694A501A8E}" presName="composite" presStyleCnt="0"/>
      <dgm:spPr/>
    </dgm:pt>
    <dgm:pt modelId="{D503D553-02CC-4BC2-A4BC-D0410EA45FFD}" type="pres">
      <dgm:prSet presAssocID="{7FF0B2CF-B579-4856-ABF6-76694A501A8E}" presName="parentText" presStyleLbl="alignNode1" presStyleIdx="2" presStyleCnt="8">
        <dgm:presLayoutVars>
          <dgm:chMax val="1"/>
          <dgm:bulletEnabled val="1"/>
        </dgm:presLayoutVars>
      </dgm:prSet>
      <dgm:spPr/>
      <dgm:t>
        <a:bodyPr/>
        <a:lstStyle/>
        <a:p>
          <a:endParaRPr lang="en-US"/>
        </a:p>
      </dgm:t>
    </dgm:pt>
    <dgm:pt modelId="{A8A5396D-BEFD-4C91-B97A-35F942ABE4AC}" type="pres">
      <dgm:prSet presAssocID="{7FF0B2CF-B579-4856-ABF6-76694A501A8E}" presName="descendantText" presStyleLbl="alignAcc1" presStyleIdx="2" presStyleCnt="8" custLinFactNeighborX="-1535" custLinFactNeighborY="0">
        <dgm:presLayoutVars>
          <dgm:bulletEnabled val="1"/>
        </dgm:presLayoutVars>
      </dgm:prSet>
      <dgm:spPr/>
      <dgm:t>
        <a:bodyPr/>
        <a:lstStyle/>
        <a:p>
          <a:endParaRPr lang="en-US"/>
        </a:p>
      </dgm:t>
    </dgm:pt>
    <dgm:pt modelId="{585548B4-34FE-45F6-9330-5F7A48D579C6}" type="pres">
      <dgm:prSet presAssocID="{BF69D1D2-84F4-4BE3-A003-888163F82FB2}" presName="sp" presStyleCnt="0"/>
      <dgm:spPr/>
    </dgm:pt>
    <dgm:pt modelId="{0EC6DA1B-0764-4B34-97C5-6131FA89F20E}" type="pres">
      <dgm:prSet presAssocID="{31DF62A5-7BEB-4912-B2B1-AA848E85EA1B}" presName="composite" presStyleCnt="0"/>
      <dgm:spPr/>
    </dgm:pt>
    <dgm:pt modelId="{6D2374BF-F989-4B8F-B3CE-97575E9123E8}" type="pres">
      <dgm:prSet presAssocID="{31DF62A5-7BEB-4912-B2B1-AA848E85EA1B}" presName="parentText" presStyleLbl="alignNode1" presStyleIdx="3" presStyleCnt="8">
        <dgm:presLayoutVars>
          <dgm:chMax val="1"/>
          <dgm:bulletEnabled val="1"/>
        </dgm:presLayoutVars>
      </dgm:prSet>
      <dgm:spPr/>
      <dgm:t>
        <a:bodyPr/>
        <a:lstStyle/>
        <a:p>
          <a:endParaRPr lang="en-US"/>
        </a:p>
      </dgm:t>
    </dgm:pt>
    <dgm:pt modelId="{138307AE-F3C3-4A81-B2F3-2B80F15D401B}" type="pres">
      <dgm:prSet presAssocID="{31DF62A5-7BEB-4912-B2B1-AA848E85EA1B}" presName="descendantText" presStyleLbl="alignAcc1" presStyleIdx="3" presStyleCnt="8" custScaleY="165015">
        <dgm:presLayoutVars>
          <dgm:bulletEnabled val="1"/>
        </dgm:presLayoutVars>
      </dgm:prSet>
      <dgm:spPr/>
      <dgm:t>
        <a:bodyPr/>
        <a:lstStyle/>
        <a:p>
          <a:endParaRPr lang="en-US"/>
        </a:p>
      </dgm:t>
    </dgm:pt>
    <dgm:pt modelId="{849AF822-369E-4C6D-BA98-B7BA9103509D}" type="pres">
      <dgm:prSet presAssocID="{B340560D-9187-4504-99A8-AFB21F5230AD}" presName="sp" presStyleCnt="0"/>
      <dgm:spPr/>
    </dgm:pt>
    <dgm:pt modelId="{1C44BC12-924E-498D-83E1-FC187D7B202B}" type="pres">
      <dgm:prSet presAssocID="{5E46B5A6-79FA-48AC-A7D8-25F66632201A}" presName="composite" presStyleCnt="0"/>
      <dgm:spPr/>
    </dgm:pt>
    <dgm:pt modelId="{9F1BFFA8-D97B-4925-A3A7-929A5CBAFF59}" type="pres">
      <dgm:prSet presAssocID="{5E46B5A6-79FA-48AC-A7D8-25F66632201A}" presName="parentText" presStyleLbl="alignNode1" presStyleIdx="4" presStyleCnt="8">
        <dgm:presLayoutVars>
          <dgm:chMax val="1"/>
          <dgm:bulletEnabled val="1"/>
        </dgm:presLayoutVars>
      </dgm:prSet>
      <dgm:spPr/>
      <dgm:t>
        <a:bodyPr/>
        <a:lstStyle/>
        <a:p>
          <a:endParaRPr lang="en-US"/>
        </a:p>
      </dgm:t>
    </dgm:pt>
    <dgm:pt modelId="{284DF7CF-219D-47E2-AEEA-AFB076612731}" type="pres">
      <dgm:prSet presAssocID="{5E46B5A6-79FA-48AC-A7D8-25F66632201A}" presName="descendantText" presStyleLbl="alignAcc1" presStyleIdx="4" presStyleCnt="8">
        <dgm:presLayoutVars>
          <dgm:bulletEnabled val="1"/>
        </dgm:presLayoutVars>
      </dgm:prSet>
      <dgm:spPr/>
      <dgm:t>
        <a:bodyPr/>
        <a:lstStyle/>
        <a:p>
          <a:endParaRPr lang="en-US"/>
        </a:p>
      </dgm:t>
    </dgm:pt>
    <dgm:pt modelId="{C9FB8EFD-FE3E-41A2-8059-5DD605F953F0}" type="pres">
      <dgm:prSet presAssocID="{432D1CCF-DDD9-4EA4-9585-F15BD198B6A3}" presName="sp" presStyleCnt="0"/>
      <dgm:spPr/>
    </dgm:pt>
    <dgm:pt modelId="{7AE5714B-DECA-4F01-8FCE-1DC24E32A4B1}" type="pres">
      <dgm:prSet presAssocID="{6F3BDD8E-4CD9-4A20-B84D-BF54CD414BC3}" presName="composite" presStyleCnt="0"/>
      <dgm:spPr/>
    </dgm:pt>
    <dgm:pt modelId="{0CAC2B4F-A31D-40DA-9C79-40229BF772CE}" type="pres">
      <dgm:prSet presAssocID="{6F3BDD8E-4CD9-4A20-B84D-BF54CD414BC3}" presName="parentText" presStyleLbl="alignNode1" presStyleIdx="5" presStyleCnt="8">
        <dgm:presLayoutVars>
          <dgm:chMax val="1"/>
          <dgm:bulletEnabled val="1"/>
        </dgm:presLayoutVars>
      </dgm:prSet>
      <dgm:spPr/>
      <dgm:t>
        <a:bodyPr/>
        <a:lstStyle/>
        <a:p>
          <a:endParaRPr lang="en-US"/>
        </a:p>
      </dgm:t>
    </dgm:pt>
    <dgm:pt modelId="{7FB790CB-A466-4CE3-98FE-D15DF43360FF}" type="pres">
      <dgm:prSet presAssocID="{6F3BDD8E-4CD9-4A20-B84D-BF54CD414BC3}" presName="descendantText" presStyleLbl="alignAcc1" presStyleIdx="5" presStyleCnt="8">
        <dgm:presLayoutVars>
          <dgm:bulletEnabled val="1"/>
        </dgm:presLayoutVars>
      </dgm:prSet>
      <dgm:spPr/>
      <dgm:t>
        <a:bodyPr/>
        <a:lstStyle/>
        <a:p>
          <a:endParaRPr lang="en-US"/>
        </a:p>
      </dgm:t>
    </dgm:pt>
    <dgm:pt modelId="{E4E6768C-2BE2-4CF8-8EE3-F1DB34F53695}" type="pres">
      <dgm:prSet presAssocID="{0E3E3533-CA11-4D02-A8B4-E88E66E630D5}" presName="sp" presStyleCnt="0"/>
      <dgm:spPr/>
    </dgm:pt>
    <dgm:pt modelId="{9D204AAF-BB88-4178-B937-00591E0A2FA1}" type="pres">
      <dgm:prSet presAssocID="{08F26F75-A8E5-4428-B25C-8C0299A51B1E}" presName="composite" presStyleCnt="0"/>
      <dgm:spPr/>
    </dgm:pt>
    <dgm:pt modelId="{A5951236-8447-46CD-BF14-DBFF656DCA1C}" type="pres">
      <dgm:prSet presAssocID="{08F26F75-A8E5-4428-B25C-8C0299A51B1E}" presName="parentText" presStyleLbl="alignNode1" presStyleIdx="6" presStyleCnt="8">
        <dgm:presLayoutVars>
          <dgm:chMax val="1"/>
          <dgm:bulletEnabled val="1"/>
        </dgm:presLayoutVars>
      </dgm:prSet>
      <dgm:spPr/>
      <dgm:t>
        <a:bodyPr/>
        <a:lstStyle/>
        <a:p>
          <a:endParaRPr lang="en-US"/>
        </a:p>
      </dgm:t>
    </dgm:pt>
    <dgm:pt modelId="{A2B7C319-4198-498A-94C1-8D94CE4B445F}" type="pres">
      <dgm:prSet presAssocID="{08F26F75-A8E5-4428-B25C-8C0299A51B1E}" presName="descendantText" presStyleLbl="alignAcc1" presStyleIdx="6" presStyleCnt="8">
        <dgm:presLayoutVars>
          <dgm:bulletEnabled val="1"/>
        </dgm:presLayoutVars>
      </dgm:prSet>
      <dgm:spPr/>
      <dgm:t>
        <a:bodyPr/>
        <a:lstStyle/>
        <a:p>
          <a:endParaRPr lang="en-US"/>
        </a:p>
      </dgm:t>
    </dgm:pt>
    <dgm:pt modelId="{69B65566-DA5C-492B-B356-04D10DB61A8F}" type="pres">
      <dgm:prSet presAssocID="{C1679ED2-D8B8-464E-A5C6-55FF0B2622B6}" presName="sp" presStyleCnt="0"/>
      <dgm:spPr/>
    </dgm:pt>
    <dgm:pt modelId="{66E9FCD6-83CA-42DA-B3EB-240203C3D66B}" type="pres">
      <dgm:prSet presAssocID="{D38A1B8F-6079-4FDF-A02A-62B2961BA274}" presName="composite" presStyleCnt="0"/>
      <dgm:spPr/>
    </dgm:pt>
    <dgm:pt modelId="{B8DE6976-E32E-4B50-8828-86155B78FFAE}" type="pres">
      <dgm:prSet presAssocID="{D38A1B8F-6079-4FDF-A02A-62B2961BA274}" presName="parentText" presStyleLbl="alignNode1" presStyleIdx="7" presStyleCnt="8">
        <dgm:presLayoutVars>
          <dgm:chMax val="1"/>
          <dgm:bulletEnabled val="1"/>
        </dgm:presLayoutVars>
      </dgm:prSet>
      <dgm:spPr/>
      <dgm:t>
        <a:bodyPr/>
        <a:lstStyle/>
        <a:p>
          <a:endParaRPr lang="en-US"/>
        </a:p>
      </dgm:t>
    </dgm:pt>
    <dgm:pt modelId="{14874A92-4FD2-4606-8DDF-560E2A53C741}" type="pres">
      <dgm:prSet presAssocID="{D38A1B8F-6079-4FDF-A02A-62B2961BA274}" presName="descendantText" presStyleLbl="alignAcc1" presStyleIdx="7" presStyleCnt="8" custScaleY="151900">
        <dgm:presLayoutVars>
          <dgm:bulletEnabled val="1"/>
        </dgm:presLayoutVars>
      </dgm:prSet>
      <dgm:spPr/>
      <dgm:t>
        <a:bodyPr/>
        <a:lstStyle/>
        <a:p>
          <a:endParaRPr lang="en-US"/>
        </a:p>
      </dgm:t>
    </dgm:pt>
  </dgm:ptLst>
  <dgm:cxnLst>
    <dgm:cxn modelId="{6CA90AA5-5C87-42AD-94A9-B090BC69E1CB}" srcId="{31DF62A5-7BEB-4912-B2B1-AA848E85EA1B}" destId="{27C6B555-175A-4A4D-A3F7-B3AB651203F6}" srcOrd="2" destOrd="0" parTransId="{63330486-EC1C-482E-A108-83268718CAE0}" sibTransId="{72C24EBD-2B96-43E6-91D5-61BBB014036E}"/>
    <dgm:cxn modelId="{38879C7B-4610-4A94-B8E1-C799EB5BBE2C}" type="presOf" srcId="{5A9BA89D-5DAE-4AD5-9DE0-A774C859ADDB}" destId="{7FB790CB-A466-4CE3-98FE-D15DF43360FF}" srcOrd="0" destOrd="0" presId="urn:microsoft.com/office/officeart/2005/8/layout/chevron2"/>
    <dgm:cxn modelId="{1990EEFC-5131-40ED-80F8-E238F142A769}" srcId="{31DF62A5-7BEB-4912-B2B1-AA848E85EA1B}" destId="{D464CF6A-C5AE-4769-8E1D-8E460C28804E}" srcOrd="1" destOrd="0" parTransId="{B2D9EFBE-6ECE-4B7C-9493-FC86AD9F1A72}" sibTransId="{9E11A34C-A9D7-42D6-A8A4-9A072BE16F1B}"/>
    <dgm:cxn modelId="{A0F3BAE7-EF8B-4517-ACF8-C8FEF08B06B0}" srcId="{31DF62A5-7BEB-4912-B2B1-AA848E85EA1B}" destId="{D3553C8E-5832-4717-9E2E-DC2385009EBC}" srcOrd="0" destOrd="0" parTransId="{07E84B16-73F5-40BE-9BFA-E102C7DF69CF}" sibTransId="{8A55C514-7C3E-4AB6-8622-292BA003F0AA}"/>
    <dgm:cxn modelId="{BAAA469F-35DA-401D-83F4-0CB7953092A0}" srcId="{5E46B5A6-79FA-48AC-A7D8-25F66632201A}" destId="{0759C027-E106-4DA9-8269-E6D640B85B7F}" srcOrd="0" destOrd="0" parTransId="{550BDA71-7D0A-4D3A-81B4-936F09663BB3}" sibTransId="{AE4E1045-27C4-4FA2-B4E8-3786020D2408}"/>
    <dgm:cxn modelId="{5BBF5893-4E08-4DC1-8E0C-91944B6EC85F}" type="presOf" srcId="{D464CF6A-C5AE-4769-8E1D-8E460C28804E}" destId="{138307AE-F3C3-4A81-B2F3-2B80F15D401B}" srcOrd="0" destOrd="1" presId="urn:microsoft.com/office/officeart/2005/8/layout/chevron2"/>
    <dgm:cxn modelId="{22513E34-5594-4DA6-80AD-7985C2E61F21}" type="presOf" srcId="{B2F8F39D-E855-4106-AD05-10A6629ACBB7}" destId="{92D7DB75-7E8B-4790-AABD-A98BCF7CA205}" srcOrd="0" destOrd="1" presId="urn:microsoft.com/office/officeart/2005/8/layout/chevron2"/>
    <dgm:cxn modelId="{238D773A-BBBE-4ED8-8C68-7AFC03B8C915}" type="presOf" srcId="{0759C027-E106-4DA9-8269-E6D640B85B7F}" destId="{284DF7CF-219D-47E2-AEEA-AFB076612731}" srcOrd="0" destOrd="0" presId="urn:microsoft.com/office/officeart/2005/8/layout/chevron2"/>
    <dgm:cxn modelId="{326A76BF-04A5-4CD8-975E-700D72256CB8}" type="presOf" srcId="{EB16F7EF-945D-4499-A700-7B807DEE3B1C}" destId="{A2B7C319-4198-498A-94C1-8D94CE4B445F}" srcOrd="0" destOrd="0" presId="urn:microsoft.com/office/officeart/2005/8/layout/chevron2"/>
    <dgm:cxn modelId="{5BB0B0E7-B0FD-4C7D-B245-91325AFADA7E}" type="presOf" srcId="{E4B6AAEF-115E-42C4-811A-E707F53EC165}" destId="{92D7DB75-7E8B-4790-AABD-A98BCF7CA205}" srcOrd="0" destOrd="2" presId="urn:microsoft.com/office/officeart/2005/8/layout/chevron2"/>
    <dgm:cxn modelId="{12C5F3BA-893C-4463-8BB4-D6559D2A5940}" srcId="{D38A1B8F-6079-4FDF-A02A-62B2961BA274}" destId="{6B871049-38D9-4362-BF0D-5F31E56674E9}" srcOrd="1" destOrd="0" parTransId="{B24B6CD0-EDF6-4509-8850-86120213620D}" sibTransId="{B4147692-4541-4074-A579-18F5D8BE06FA}"/>
    <dgm:cxn modelId="{3F786A9B-FAC6-422A-B34A-FBC0F3895CD0}" srcId="{D38A1B8F-6079-4FDF-A02A-62B2961BA274}" destId="{0F967A98-B472-43EA-9162-087DD568AF78}" srcOrd="0" destOrd="0" parTransId="{08B3BCBD-4213-4A60-A8A2-0D95D0657612}" sibTransId="{E05507C2-A38D-401F-BD06-CB13760C1520}"/>
    <dgm:cxn modelId="{6C9F78A1-2D33-4B0D-802B-38ACCFE22FAC}" srcId="{54C179EA-2E25-4B71-AF1A-978B77B2EEC5}" destId="{D38A1B8F-6079-4FDF-A02A-62B2961BA274}" srcOrd="7" destOrd="0" parTransId="{A91F28D8-63AC-4BBD-AD50-E7A2AA5D94FB}" sibTransId="{B3B7D0DF-136B-4937-BEDC-175F96D98CDE}"/>
    <dgm:cxn modelId="{E33F367A-C0B0-4127-A9C3-0D7410FA514A}" type="presOf" srcId="{6B871049-38D9-4362-BF0D-5F31E56674E9}" destId="{14874A92-4FD2-4606-8DDF-560E2A53C741}" srcOrd="0" destOrd="1" presId="urn:microsoft.com/office/officeart/2005/8/layout/chevron2"/>
    <dgm:cxn modelId="{4EF3D7BA-7EBC-4A1B-9E04-DA18E0903040}" srcId="{7FF0B2CF-B579-4856-ABF6-76694A501A8E}" destId="{FE14893B-101C-4A55-9277-7E18D2C4BDED}" srcOrd="0" destOrd="0" parTransId="{1AF9A15D-820F-4AEB-A3CD-D5F8DC41B8BC}" sibTransId="{36E27D89-6068-4977-BBD3-12B9A23AE41A}"/>
    <dgm:cxn modelId="{9A200B0F-94D8-4353-AC72-CE8B094074F5}" type="presOf" srcId="{0F967A98-B472-43EA-9162-087DD568AF78}" destId="{14874A92-4FD2-4606-8DDF-560E2A53C741}" srcOrd="0" destOrd="0" presId="urn:microsoft.com/office/officeart/2005/8/layout/chevron2"/>
    <dgm:cxn modelId="{97A3FE25-2A8B-43DC-B2BE-4E78D5095EC1}" srcId="{54C179EA-2E25-4B71-AF1A-978B77B2EEC5}" destId="{5E46B5A6-79FA-48AC-A7D8-25F66632201A}" srcOrd="4" destOrd="0" parTransId="{BEFDE543-EB41-402B-A2B3-100B9858D2ED}" sibTransId="{432D1CCF-DDD9-4EA4-9585-F15BD198B6A3}"/>
    <dgm:cxn modelId="{998D98F4-6823-4A83-880E-ACF2C76CBC0A}" srcId="{54C179EA-2E25-4B71-AF1A-978B77B2EEC5}" destId="{08F26F75-A8E5-4428-B25C-8C0299A51B1E}" srcOrd="6" destOrd="0" parTransId="{0C136C9C-93EB-47FE-86AE-57CF6F979336}" sibTransId="{C1679ED2-D8B8-464E-A5C6-55FF0B2622B6}"/>
    <dgm:cxn modelId="{EF5052DF-8DAF-4B35-B917-92B573A0AD6F}" type="presOf" srcId="{D3553C8E-5832-4717-9E2E-DC2385009EBC}" destId="{138307AE-F3C3-4A81-B2F3-2B80F15D401B}" srcOrd="0" destOrd="0" presId="urn:microsoft.com/office/officeart/2005/8/layout/chevron2"/>
    <dgm:cxn modelId="{4F343EFB-CE71-4614-8C41-73E5E8CA34E3}" srcId="{54C179EA-2E25-4B71-AF1A-978B77B2EEC5}" destId="{6F3BDD8E-4CD9-4A20-B84D-BF54CD414BC3}" srcOrd="5" destOrd="0" parTransId="{D6EFBBE4-E9A0-4581-A2C9-E66A487564C0}" sibTransId="{0E3E3533-CA11-4D02-A8B4-E88E66E630D5}"/>
    <dgm:cxn modelId="{B8BE0ED2-B103-4FAF-ACA1-5E7327AC7331}" srcId="{BE3FFA99-0BB1-4FB2-AD2B-4EA014537164}" destId="{8E82AD68-0D6E-4344-B33D-DB356377E0B6}" srcOrd="0" destOrd="0" parTransId="{DEA18406-146B-4C51-AA5C-FD843717EE5A}" sibTransId="{2A88D1F4-0DAB-4316-AC0E-0223875C8AFB}"/>
    <dgm:cxn modelId="{AA822773-E29D-4369-9DC4-9CE9CD087729}" type="presOf" srcId="{FE14893B-101C-4A55-9277-7E18D2C4BDED}" destId="{A8A5396D-BEFD-4C91-B97A-35F942ABE4AC}" srcOrd="0" destOrd="0" presId="urn:microsoft.com/office/officeart/2005/8/layout/chevron2"/>
    <dgm:cxn modelId="{64B82F9F-DEEC-488C-AC79-8ADD7AB9BDB2}" srcId="{6F3BDD8E-4CD9-4A20-B84D-BF54CD414BC3}" destId="{5A9BA89D-5DAE-4AD5-9DE0-A774C859ADDB}" srcOrd="0" destOrd="0" parTransId="{673BAC79-987E-4674-98B9-EAC38436BDCA}" sibTransId="{8A6FE255-0B9C-46D9-B8AF-7604D33EDA53}"/>
    <dgm:cxn modelId="{2C2AE575-45F4-4E53-B557-2C4CBFA3CCB5}" type="presOf" srcId="{27C6B555-175A-4A4D-A3F7-B3AB651203F6}" destId="{138307AE-F3C3-4A81-B2F3-2B80F15D401B}" srcOrd="0" destOrd="2" presId="urn:microsoft.com/office/officeart/2005/8/layout/chevron2"/>
    <dgm:cxn modelId="{4A903EBD-CB8C-4FEA-888E-2B8A4C977260}" type="presOf" srcId="{A12AA142-42FD-4DF3-BDF3-B047FD061051}" destId="{DA416910-08FE-4E99-BF65-52DA265CDDB5}" srcOrd="0" destOrd="0" presId="urn:microsoft.com/office/officeart/2005/8/layout/chevron2"/>
    <dgm:cxn modelId="{F2979F19-EA58-430B-9526-D28021612984}" type="presOf" srcId="{08F26F75-A8E5-4428-B25C-8C0299A51B1E}" destId="{A5951236-8447-46CD-BF14-DBFF656DCA1C}" srcOrd="0" destOrd="0" presId="urn:microsoft.com/office/officeart/2005/8/layout/chevron2"/>
    <dgm:cxn modelId="{71476B3D-496E-4BA1-A5C2-403E260CA1D0}" type="presOf" srcId="{31DF62A5-7BEB-4912-B2B1-AA848E85EA1B}" destId="{6D2374BF-F989-4B8F-B3CE-97575E9123E8}" srcOrd="0" destOrd="0" presId="urn:microsoft.com/office/officeart/2005/8/layout/chevron2"/>
    <dgm:cxn modelId="{A25E4D06-60B4-4DB6-B9E5-4701F8329E2C}" srcId="{54C179EA-2E25-4B71-AF1A-978B77B2EEC5}" destId="{31DF62A5-7BEB-4912-B2B1-AA848E85EA1B}" srcOrd="3" destOrd="0" parTransId="{BF1D84B3-8982-49CF-9FC3-DD3AAF8816B7}" sibTransId="{B340560D-9187-4504-99A8-AFB21F5230AD}"/>
    <dgm:cxn modelId="{2102A588-23D3-4DBE-AF19-A06A441ECF96}" srcId="{08F26F75-A8E5-4428-B25C-8C0299A51B1E}" destId="{EB16F7EF-945D-4499-A700-7B807DEE3B1C}" srcOrd="0" destOrd="0" parTransId="{F5A17F1E-7C01-44F4-BEA7-8B57DACFB94C}" sibTransId="{CAD831D3-6584-487F-9E49-B4007F0691AC}"/>
    <dgm:cxn modelId="{C2DF55DD-553F-462F-9AAD-A08D0363E18D}" srcId="{BE3FFA99-0BB1-4FB2-AD2B-4EA014537164}" destId="{B2F8F39D-E855-4106-AD05-10A6629ACBB7}" srcOrd="1" destOrd="0" parTransId="{A2FDB376-C209-4AF8-8BEE-3F6F52BF4A83}" sibTransId="{F144CDE1-0ECD-4382-82EB-627D10489D45}"/>
    <dgm:cxn modelId="{3F672865-D361-4BB9-9109-FB2A049F2B1F}" type="presOf" srcId="{BE3FFA99-0BB1-4FB2-AD2B-4EA014537164}" destId="{08C01E6B-D7B5-4ECE-BABA-81A3774BE3DD}" srcOrd="0" destOrd="0" presId="urn:microsoft.com/office/officeart/2005/8/layout/chevron2"/>
    <dgm:cxn modelId="{072F7B41-DFAD-4D4E-83CC-3E2EABB60AAD}" type="presOf" srcId="{D38A1B8F-6079-4FDF-A02A-62B2961BA274}" destId="{B8DE6976-E32E-4B50-8828-86155B78FFAE}" srcOrd="0" destOrd="0" presId="urn:microsoft.com/office/officeart/2005/8/layout/chevron2"/>
    <dgm:cxn modelId="{489D7343-BFC3-4889-A62D-8C1C2AD84ECF}" type="presOf" srcId="{6F3BDD8E-4CD9-4A20-B84D-BF54CD414BC3}" destId="{0CAC2B4F-A31D-40DA-9C79-40229BF772CE}" srcOrd="0" destOrd="0" presId="urn:microsoft.com/office/officeart/2005/8/layout/chevron2"/>
    <dgm:cxn modelId="{8B617530-C146-4A35-B6CF-2A9C344F0017}" srcId="{F55DA2AE-B075-468C-AB00-0BEC80B59DE8}" destId="{A12AA142-42FD-4DF3-BDF3-B047FD061051}" srcOrd="0" destOrd="0" parTransId="{8F97AA6D-D708-4C6C-A947-535BC046C78D}" sibTransId="{84B2EAED-C95E-4EF3-9596-268F4A0EC387}"/>
    <dgm:cxn modelId="{D1249C6F-F947-42D7-AFB5-ED3DC5D9C031}" type="presOf" srcId="{8E82AD68-0D6E-4344-B33D-DB356377E0B6}" destId="{92D7DB75-7E8B-4790-AABD-A98BCF7CA205}" srcOrd="0" destOrd="0" presId="urn:microsoft.com/office/officeart/2005/8/layout/chevron2"/>
    <dgm:cxn modelId="{4536413F-D420-414E-85DD-F9311948E4ED}" type="presOf" srcId="{5E46B5A6-79FA-48AC-A7D8-25F66632201A}" destId="{9F1BFFA8-D97B-4925-A3A7-929A5CBAFF59}" srcOrd="0" destOrd="0" presId="urn:microsoft.com/office/officeart/2005/8/layout/chevron2"/>
    <dgm:cxn modelId="{51CBEF68-8A78-47FC-9FAC-71BF70400AD3}" type="presOf" srcId="{F55DA2AE-B075-468C-AB00-0BEC80B59DE8}" destId="{05EBC088-4562-4070-A3F6-3917F6F7B622}" srcOrd="0" destOrd="0" presId="urn:microsoft.com/office/officeart/2005/8/layout/chevron2"/>
    <dgm:cxn modelId="{F8731AB6-733C-4393-AC52-A3F335B78C6D}" srcId="{54C179EA-2E25-4B71-AF1A-978B77B2EEC5}" destId="{F55DA2AE-B075-468C-AB00-0BEC80B59DE8}" srcOrd="1" destOrd="0" parTransId="{BE6C54A5-C7B1-496F-9F92-82C63C716387}" sibTransId="{A2AF2C63-6132-431E-B7A3-342AB1133019}"/>
    <dgm:cxn modelId="{74DD4688-7264-4AE3-9AB6-4BD43C72716B}" type="presOf" srcId="{7FF0B2CF-B579-4856-ABF6-76694A501A8E}" destId="{D503D553-02CC-4BC2-A4BC-D0410EA45FFD}" srcOrd="0" destOrd="0" presId="urn:microsoft.com/office/officeart/2005/8/layout/chevron2"/>
    <dgm:cxn modelId="{3AEAE81B-EED8-4024-92D4-CC83B3C3827A}" srcId="{BE3FFA99-0BB1-4FB2-AD2B-4EA014537164}" destId="{E4B6AAEF-115E-42C4-811A-E707F53EC165}" srcOrd="2" destOrd="0" parTransId="{C2F1740A-1644-4C46-9171-FD4833C624DA}" sibTransId="{C1A55E3D-BB9C-4CD6-B836-DD66527293D4}"/>
    <dgm:cxn modelId="{D483B71D-E4C3-4E5E-90B9-0296459C6D6E}" srcId="{54C179EA-2E25-4B71-AF1A-978B77B2EEC5}" destId="{BE3FFA99-0BB1-4FB2-AD2B-4EA014537164}" srcOrd="0" destOrd="0" parTransId="{F04D8345-E358-47E7-AB08-6E09B84BD41E}" sibTransId="{F788D33E-E24A-4F0C-BDB0-958F814D599A}"/>
    <dgm:cxn modelId="{DA2115DA-743E-4F2E-B687-61D6AD24F82A}" type="presOf" srcId="{54C179EA-2E25-4B71-AF1A-978B77B2EEC5}" destId="{E5511860-176E-4A92-9DA4-881D3AD9FFEB}" srcOrd="0" destOrd="0" presId="urn:microsoft.com/office/officeart/2005/8/layout/chevron2"/>
    <dgm:cxn modelId="{04CDBDA3-1A17-4A2F-8B1A-7DF186A88ADD}" srcId="{54C179EA-2E25-4B71-AF1A-978B77B2EEC5}" destId="{7FF0B2CF-B579-4856-ABF6-76694A501A8E}" srcOrd="2" destOrd="0" parTransId="{AFC9E32E-CC0A-4D25-8121-3CF8A94B4B79}" sibTransId="{BF69D1D2-84F4-4BE3-A003-888163F82FB2}"/>
    <dgm:cxn modelId="{D6E90A5E-5E03-48A4-94C7-EEF4A4755924}" type="presParOf" srcId="{E5511860-176E-4A92-9DA4-881D3AD9FFEB}" destId="{3186D55E-0F68-4F3B-B5D0-A0CBA26ED28D}" srcOrd="0" destOrd="0" presId="urn:microsoft.com/office/officeart/2005/8/layout/chevron2"/>
    <dgm:cxn modelId="{B1263D18-14AD-4B0E-AFE5-4E51E7CF05D6}" type="presParOf" srcId="{3186D55E-0F68-4F3B-B5D0-A0CBA26ED28D}" destId="{08C01E6B-D7B5-4ECE-BABA-81A3774BE3DD}" srcOrd="0" destOrd="0" presId="urn:microsoft.com/office/officeart/2005/8/layout/chevron2"/>
    <dgm:cxn modelId="{8AD44EE6-C73B-405C-B2FA-C231E890A6B8}" type="presParOf" srcId="{3186D55E-0F68-4F3B-B5D0-A0CBA26ED28D}" destId="{92D7DB75-7E8B-4790-AABD-A98BCF7CA205}" srcOrd="1" destOrd="0" presId="urn:microsoft.com/office/officeart/2005/8/layout/chevron2"/>
    <dgm:cxn modelId="{527000D6-E13D-4BDD-893F-AAEA96D04ADF}" type="presParOf" srcId="{E5511860-176E-4A92-9DA4-881D3AD9FFEB}" destId="{E85CCC63-BF92-4889-8A19-57234C2C252F}" srcOrd="1" destOrd="0" presId="urn:microsoft.com/office/officeart/2005/8/layout/chevron2"/>
    <dgm:cxn modelId="{1683A197-987A-4D45-9F8F-04FDFB98AB2C}" type="presParOf" srcId="{E5511860-176E-4A92-9DA4-881D3AD9FFEB}" destId="{7C705B45-38B2-4264-A88E-786BEAB8C8B5}" srcOrd="2" destOrd="0" presId="urn:microsoft.com/office/officeart/2005/8/layout/chevron2"/>
    <dgm:cxn modelId="{51310699-6BD0-43C7-9F18-38CFD164D32D}" type="presParOf" srcId="{7C705B45-38B2-4264-A88E-786BEAB8C8B5}" destId="{05EBC088-4562-4070-A3F6-3917F6F7B622}" srcOrd="0" destOrd="0" presId="urn:microsoft.com/office/officeart/2005/8/layout/chevron2"/>
    <dgm:cxn modelId="{5C6FE0A4-9BBB-4D94-B8BE-6041C8107C39}" type="presParOf" srcId="{7C705B45-38B2-4264-A88E-786BEAB8C8B5}" destId="{DA416910-08FE-4E99-BF65-52DA265CDDB5}" srcOrd="1" destOrd="0" presId="urn:microsoft.com/office/officeart/2005/8/layout/chevron2"/>
    <dgm:cxn modelId="{F0A31B30-C9ED-4F25-AC4B-0FAA4012380E}" type="presParOf" srcId="{E5511860-176E-4A92-9DA4-881D3AD9FFEB}" destId="{7BABBB00-D7AB-4CCC-8CC9-94FA13F871B7}" srcOrd="3" destOrd="0" presId="urn:microsoft.com/office/officeart/2005/8/layout/chevron2"/>
    <dgm:cxn modelId="{B6614CBB-DC9E-49A9-8B97-9EC49547931C}" type="presParOf" srcId="{E5511860-176E-4A92-9DA4-881D3AD9FFEB}" destId="{37FAD97D-7656-475A-9827-259868BE581D}" srcOrd="4" destOrd="0" presId="urn:microsoft.com/office/officeart/2005/8/layout/chevron2"/>
    <dgm:cxn modelId="{9023E1A2-1458-4D4F-8BBE-1B0F91BF30EE}" type="presParOf" srcId="{37FAD97D-7656-475A-9827-259868BE581D}" destId="{D503D553-02CC-4BC2-A4BC-D0410EA45FFD}" srcOrd="0" destOrd="0" presId="urn:microsoft.com/office/officeart/2005/8/layout/chevron2"/>
    <dgm:cxn modelId="{74E2687D-6B80-49DD-BC53-5099326CA702}" type="presParOf" srcId="{37FAD97D-7656-475A-9827-259868BE581D}" destId="{A8A5396D-BEFD-4C91-B97A-35F942ABE4AC}" srcOrd="1" destOrd="0" presId="urn:microsoft.com/office/officeart/2005/8/layout/chevron2"/>
    <dgm:cxn modelId="{6A9F174A-31A0-4341-B249-18C116090F45}" type="presParOf" srcId="{E5511860-176E-4A92-9DA4-881D3AD9FFEB}" destId="{585548B4-34FE-45F6-9330-5F7A48D579C6}" srcOrd="5" destOrd="0" presId="urn:microsoft.com/office/officeart/2005/8/layout/chevron2"/>
    <dgm:cxn modelId="{AD764012-5F19-41E1-9366-FAA8C1485B89}" type="presParOf" srcId="{E5511860-176E-4A92-9DA4-881D3AD9FFEB}" destId="{0EC6DA1B-0764-4B34-97C5-6131FA89F20E}" srcOrd="6" destOrd="0" presId="urn:microsoft.com/office/officeart/2005/8/layout/chevron2"/>
    <dgm:cxn modelId="{1851DE5F-73DA-40BC-8B52-33FB0FB3AAB6}" type="presParOf" srcId="{0EC6DA1B-0764-4B34-97C5-6131FA89F20E}" destId="{6D2374BF-F989-4B8F-B3CE-97575E9123E8}" srcOrd="0" destOrd="0" presId="urn:microsoft.com/office/officeart/2005/8/layout/chevron2"/>
    <dgm:cxn modelId="{44F40DDA-6D51-4326-953F-3C4A7E67BC7A}" type="presParOf" srcId="{0EC6DA1B-0764-4B34-97C5-6131FA89F20E}" destId="{138307AE-F3C3-4A81-B2F3-2B80F15D401B}" srcOrd="1" destOrd="0" presId="urn:microsoft.com/office/officeart/2005/8/layout/chevron2"/>
    <dgm:cxn modelId="{24BF08E0-0DFC-45A5-926E-4644A40F024F}" type="presParOf" srcId="{E5511860-176E-4A92-9DA4-881D3AD9FFEB}" destId="{849AF822-369E-4C6D-BA98-B7BA9103509D}" srcOrd="7" destOrd="0" presId="urn:microsoft.com/office/officeart/2005/8/layout/chevron2"/>
    <dgm:cxn modelId="{841EE50B-AD76-4401-A871-A325665FA784}" type="presParOf" srcId="{E5511860-176E-4A92-9DA4-881D3AD9FFEB}" destId="{1C44BC12-924E-498D-83E1-FC187D7B202B}" srcOrd="8" destOrd="0" presId="urn:microsoft.com/office/officeart/2005/8/layout/chevron2"/>
    <dgm:cxn modelId="{BDAF8802-B63F-49FE-A90C-60CDF9824BCB}" type="presParOf" srcId="{1C44BC12-924E-498D-83E1-FC187D7B202B}" destId="{9F1BFFA8-D97B-4925-A3A7-929A5CBAFF59}" srcOrd="0" destOrd="0" presId="urn:microsoft.com/office/officeart/2005/8/layout/chevron2"/>
    <dgm:cxn modelId="{F42A5E76-1E55-4E7A-99A9-E89EA9CE30AD}" type="presParOf" srcId="{1C44BC12-924E-498D-83E1-FC187D7B202B}" destId="{284DF7CF-219D-47E2-AEEA-AFB076612731}" srcOrd="1" destOrd="0" presId="urn:microsoft.com/office/officeart/2005/8/layout/chevron2"/>
    <dgm:cxn modelId="{8E72F9BD-F521-4830-8DEB-F0F29EF82156}" type="presParOf" srcId="{E5511860-176E-4A92-9DA4-881D3AD9FFEB}" destId="{C9FB8EFD-FE3E-41A2-8059-5DD605F953F0}" srcOrd="9" destOrd="0" presId="urn:microsoft.com/office/officeart/2005/8/layout/chevron2"/>
    <dgm:cxn modelId="{EFA1A394-39DA-4E81-A447-9B3BD82D5135}" type="presParOf" srcId="{E5511860-176E-4A92-9DA4-881D3AD9FFEB}" destId="{7AE5714B-DECA-4F01-8FCE-1DC24E32A4B1}" srcOrd="10" destOrd="0" presId="urn:microsoft.com/office/officeart/2005/8/layout/chevron2"/>
    <dgm:cxn modelId="{8B77F168-BFC3-4AF2-9039-1E3C058DD806}" type="presParOf" srcId="{7AE5714B-DECA-4F01-8FCE-1DC24E32A4B1}" destId="{0CAC2B4F-A31D-40DA-9C79-40229BF772CE}" srcOrd="0" destOrd="0" presId="urn:microsoft.com/office/officeart/2005/8/layout/chevron2"/>
    <dgm:cxn modelId="{BB30F16B-5318-4FB1-A69D-4B3121A4E80D}" type="presParOf" srcId="{7AE5714B-DECA-4F01-8FCE-1DC24E32A4B1}" destId="{7FB790CB-A466-4CE3-98FE-D15DF43360FF}" srcOrd="1" destOrd="0" presId="urn:microsoft.com/office/officeart/2005/8/layout/chevron2"/>
    <dgm:cxn modelId="{CD2BED70-E230-4A85-8824-170E925B47AC}" type="presParOf" srcId="{E5511860-176E-4A92-9DA4-881D3AD9FFEB}" destId="{E4E6768C-2BE2-4CF8-8EE3-F1DB34F53695}" srcOrd="11" destOrd="0" presId="urn:microsoft.com/office/officeart/2005/8/layout/chevron2"/>
    <dgm:cxn modelId="{7466C7F2-730D-4027-ADA8-B65586AB7AD7}" type="presParOf" srcId="{E5511860-176E-4A92-9DA4-881D3AD9FFEB}" destId="{9D204AAF-BB88-4178-B937-00591E0A2FA1}" srcOrd="12" destOrd="0" presId="urn:microsoft.com/office/officeart/2005/8/layout/chevron2"/>
    <dgm:cxn modelId="{A8D9EF6A-7D00-493F-8496-81CB1782FEDE}" type="presParOf" srcId="{9D204AAF-BB88-4178-B937-00591E0A2FA1}" destId="{A5951236-8447-46CD-BF14-DBFF656DCA1C}" srcOrd="0" destOrd="0" presId="urn:microsoft.com/office/officeart/2005/8/layout/chevron2"/>
    <dgm:cxn modelId="{4013AB9A-2315-4581-933E-24B44D89FD17}" type="presParOf" srcId="{9D204AAF-BB88-4178-B937-00591E0A2FA1}" destId="{A2B7C319-4198-498A-94C1-8D94CE4B445F}" srcOrd="1" destOrd="0" presId="urn:microsoft.com/office/officeart/2005/8/layout/chevron2"/>
    <dgm:cxn modelId="{83CC5F77-06EE-4094-8690-ADB059F69BAA}" type="presParOf" srcId="{E5511860-176E-4A92-9DA4-881D3AD9FFEB}" destId="{69B65566-DA5C-492B-B356-04D10DB61A8F}" srcOrd="13" destOrd="0" presId="urn:microsoft.com/office/officeart/2005/8/layout/chevron2"/>
    <dgm:cxn modelId="{9D73273D-2972-465B-9505-42055C87B7A2}" type="presParOf" srcId="{E5511860-176E-4A92-9DA4-881D3AD9FFEB}" destId="{66E9FCD6-83CA-42DA-B3EB-240203C3D66B}" srcOrd="14" destOrd="0" presId="urn:microsoft.com/office/officeart/2005/8/layout/chevron2"/>
    <dgm:cxn modelId="{B76609BC-4879-4DAE-87B5-A41F86649590}" type="presParOf" srcId="{66E9FCD6-83CA-42DA-B3EB-240203C3D66B}" destId="{B8DE6976-E32E-4B50-8828-86155B78FFAE}" srcOrd="0" destOrd="0" presId="urn:microsoft.com/office/officeart/2005/8/layout/chevron2"/>
    <dgm:cxn modelId="{74B81922-908C-4E1C-813D-A2D8106C1304}" type="presParOf" srcId="{66E9FCD6-83CA-42DA-B3EB-240203C3D66B}" destId="{14874A92-4FD2-4606-8DDF-560E2A53C741}" srcOrd="1" destOrd="0" presId="urn:microsoft.com/office/officeart/2005/8/layout/chevron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C01E6B-D7B5-4ECE-BABA-81A3774BE3DD}">
      <dsp:nvSpPr>
        <dsp:cNvPr id="0" name=""/>
        <dsp:cNvSpPr/>
      </dsp:nvSpPr>
      <dsp:spPr>
        <a:xfrm rot="5400000">
          <a:off x="-139514" y="381652"/>
          <a:ext cx="930094" cy="65106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a:t>March</a:t>
          </a:r>
          <a:endParaRPr lang="mk-MK" sz="1100" kern="1200" dirty="0"/>
        </a:p>
      </dsp:txBody>
      <dsp:txXfrm rot="-5400000">
        <a:off x="0" y="567671"/>
        <a:ext cx="651066" cy="279028"/>
      </dsp:txXfrm>
    </dsp:sp>
    <dsp:sp modelId="{92D7DB75-7E8B-4790-AABD-A98BCF7CA205}">
      <dsp:nvSpPr>
        <dsp:cNvPr id="0" name=""/>
        <dsp:cNvSpPr/>
      </dsp:nvSpPr>
      <dsp:spPr>
        <a:xfrm rot="5400000">
          <a:off x="3065625" y="-2273297"/>
          <a:ext cx="806315" cy="563543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dirty="0" err="1"/>
            <a:t>Daskalovski</a:t>
          </a:r>
          <a:r>
            <a:rPr lang="en-US" sz="800" kern="1200" dirty="0"/>
            <a:t> gave a talk “The place and role of the migration crisis and human security in the EU's foreign and security policy” at the Konrad-Adenauer-Stiftung (KAS), Faculty of Security – Skopje,  University „St. </a:t>
          </a:r>
          <a:r>
            <a:rPr lang="en-US" sz="800" kern="1200" dirty="0" err="1"/>
            <a:t>Kliment</a:t>
          </a:r>
          <a:r>
            <a:rPr lang="en-US" sz="800" kern="1200" dirty="0"/>
            <a:t> </a:t>
          </a:r>
          <a:r>
            <a:rPr lang="en-US" sz="800" kern="1200" dirty="0" err="1"/>
            <a:t>Ohridski</a:t>
          </a:r>
          <a:r>
            <a:rPr lang="en-US" sz="800" kern="1200" dirty="0"/>
            <a:t>“ – Bitola Regional Winter School Security 2018  “Identity, Migration and the New Security Agenda in Europe” Bitola</a:t>
          </a:r>
          <a:endParaRPr lang="mk-MK" sz="800" kern="1200" dirty="0"/>
        </a:p>
        <a:p>
          <a:pPr marL="57150" lvl="1" indent="-57150" algn="l" defTabSz="355600">
            <a:lnSpc>
              <a:spcPct val="90000"/>
            </a:lnSpc>
            <a:spcBef>
              <a:spcPct val="0"/>
            </a:spcBef>
            <a:spcAft>
              <a:spcPct val="15000"/>
            </a:spcAft>
            <a:buChar char="••"/>
          </a:pPr>
          <a:r>
            <a:rPr lang="en-US" sz="800" kern="1200" dirty="0" err="1"/>
            <a:t>Daskalovski</a:t>
          </a:r>
          <a:r>
            <a:rPr lang="en-US" sz="800" kern="1200" dirty="0"/>
            <a:t> participated at the Konrad-Adenauer-Stiftung and Think Tanks and Civil Societies Program, Lauder Institute, University of Pennsylvania, The 2018 Europe Think Tank Summit “Closing the Gap between Knowledge, Policy and Good Governance in the Digital Age” Berlin</a:t>
          </a:r>
          <a:endParaRPr lang="mk-MK" sz="800" kern="1200" dirty="0"/>
        </a:p>
        <a:p>
          <a:pPr marL="57150" lvl="1" indent="-57150" algn="l" defTabSz="355600">
            <a:lnSpc>
              <a:spcPct val="90000"/>
            </a:lnSpc>
            <a:spcBef>
              <a:spcPct val="0"/>
            </a:spcBef>
            <a:spcAft>
              <a:spcPct val="15000"/>
            </a:spcAft>
            <a:buChar char="••"/>
          </a:pPr>
          <a:r>
            <a:rPr lang="en-US" sz="800" kern="1200" dirty="0" err="1"/>
            <a:t>Daskalovski</a:t>
          </a:r>
          <a:r>
            <a:rPr lang="en-US" sz="800" kern="1200" dirty="0"/>
            <a:t> spoke at the participated at the Round table discussion, “The Future of Macedonia towards 2030”, 28 February 2018, at the National </a:t>
          </a:r>
          <a:r>
            <a:rPr lang="en-US" sz="800" kern="1200" dirty="0" err="1"/>
            <a:t>Defence</a:t>
          </a:r>
          <a:r>
            <a:rPr lang="en-US" sz="800" kern="1200" dirty="0"/>
            <a:t> Academy, Vienna, Organized by </a:t>
          </a:r>
          <a:r>
            <a:rPr lang="en-US" sz="800" kern="1200" dirty="0" err="1"/>
            <a:t>Defence</a:t>
          </a:r>
          <a:r>
            <a:rPr lang="en-US" sz="800" kern="1200" dirty="0"/>
            <a:t> Policy Division, Federal Ministry for </a:t>
          </a:r>
          <a:r>
            <a:rPr lang="en-US" sz="800" kern="1200" dirty="0" err="1"/>
            <a:t>Defence</a:t>
          </a:r>
          <a:r>
            <a:rPr lang="en-US" sz="800" kern="1200" dirty="0"/>
            <a:t>, Department for Future Analysis in the Bundeswehr Planning Office, Institute for Peace Support and Conflict Management, Centre for Liberal Strategies</a:t>
          </a:r>
          <a:endParaRPr lang="mk-MK" sz="800" kern="1200" dirty="0"/>
        </a:p>
      </dsp:txBody>
      <dsp:txXfrm rot="-5400000">
        <a:off x="651067" y="180622"/>
        <a:ext cx="5596072" cy="727593"/>
      </dsp:txXfrm>
    </dsp:sp>
    <dsp:sp modelId="{05EBC088-4562-4070-A3F6-3917F6F7B622}">
      <dsp:nvSpPr>
        <dsp:cNvPr id="0" name=""/>
        <dsp:cNvSpPr/>
      </dsp:nvSpPr>
      <dsp:spPr>
        <a:xfrm rot="5400000">
          <a:off x="-139514" y="1245702"/>
          <a:ext cx="930094" cy="65106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a:t>April</a:t>
          </a:r>
          <a:endParaRPr lang="mk-MK" sz="1100" kern="1200" dirty="0"/>
        </a:p>
      </dsp:txBody>
      <dsp:txXfrm rot="-5400000">
        <a:off x="0" y="1431721"/>
        <a:ext cx="651066" cy="279028"/>
      </dsp:txXfrm>
    </dsp:sp>
    <dsp:sp modelId="{DA416910-08FE-4E99-BF65-52DA265CDDB5}">
      <dsp:nvSpPr>
        <dsp:cNvPr id="0" name=""/>
        <dsp:cNvSpPr/>
      </dsp:nvSpPr>
      <dsp:spPr>
        <a:xfrm rot="5400000">
          <a:off x="3251651" y="-1409248"/>
          <a:ext cx="434262" cy="563543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dirty="0" err="1"/>
            <a:t>Zhidas</a:t>
          </a:r>
          <a:r>
            <a:rPr lang="en-US" sz="1000" kern="1200" dirty="0"/>
            <a:t> </a:t>
          </a:r>
          <a:r>
            <a:rPr lang="en-US" sz="1000" kern="1200" dirty="0" err="1"/>
            <a:t>Daskalovski</a:t>
          </a:r>
          <a:r>
            <a:rPr lang="en-US" sz="1000" kern="1200" dirty="0"/>
            <a:t> spoke at the conference “EU conditionality, political or legal instrument: the case of Macedonia” at The Alexander Gorchakov Public Diplomacy Fund, International Conference, “Balkan Dialogue 2018”, Sarajevo</a:t>
          </a:r>
          <a:endParaRPr lang="mk-MK" sz="1000" kern="1200" dirty="0"/>
        </a:p>
      </dsp:txBody>
      <dsp:txXfrm rot="-5400000">
        <a:off x="651066" y="1212536"/>
        <a:ext cx="5614234" cy="391864"/>
      </dsp:txXfrm>
    </dsp:sp>
    <dsp:sp modelId="{D503D553-02CC-4BC2-A4BC-D0410EA45FFD}">
      <dsp:nvSpPr>
        <dsp:cNvPr id="0" name=""/>
        <dsp:cNvSpPr/>
      </dsp:nvSpPr>
      <dsp:spPr>
        <a:xfrm rot="5400000">
          <a:off x="-139514" y="2109751"/>
          <a:ext cx="930094" cy="65106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a:t>May</a:t>
          </a:r>
          <a:endParaRPr lang="mk-MK" sz="1100" kern="1200" dirty="0"/>
        </a:p>
      </dsp:txBody>
      <dsp:txXfrm rot="-5400000">
        <a:off x="0" y="2295770"/>
        <a:ext cx="651066" cy="279028"/>
      </dsp:txXfrm>
    </dsp:sp>
    <dsp:sp modelId="{A8A5396D-BEFD-4C91-B97A-35F942ABE4AC}">
      <dsp:nvSpPr>
        <dsp:cNvPr id="0" name=""/>
        <dsp:cNvSpPr/>
      </dsp:nvSpPr>
      <dsp:spPr>
        <a:xfrm rot="5400000">
          <a:off x="3079998" y="-545199"/>
          <a:ext cx="604561" cy="563543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dirty="0"/>
            <a:t>"BRI - Potential for Economic Cooperation between China and the Western Balkans: the case of the Republic of Macedonia" presented by Ana </a:t>
          </a:r>
          <a:r>
            <a:rPr lang="en-US" sz="1000" kern="1200" dirty="0" err="1"/>
            <a:t>Krstinovska</a:t>
          </a:r>
          <a:r>
            <a:rPr lang="en-US" sz="1000" kern="1200" dirty="0"/>
            <a:t> on the Symposium on China-Balkan Cooperation in the context of the Belt and Road Initiative which took place in Beijing </a:t>
          </a:r>
          <a:endParaRPr lang="mk-MK" sz="1000" kern="1200" dirty="0"/>
        </a:p>
      </dsp:txBody>
      <dsp:txXfrm rot="-5400000">
        <a:off x="564562" y="1999749"/>
        <a:ext cx="5605921" cy="545537"/>
      </dsp:txXfrm>
    </dsp:sp>
    <dsp:sp modelId="{6D2374BF-F989-4B8F-B3CE-97575E9123E8}">
      <dsp:nvSpPr>
        <dsp:cNvPr id="0" name=""/>
        <dsp:cNvSpPr/>
      </dsp:nvSpPr>
      <dsp:spPr>
        <a:xfrm rot="5400000">
          <a:off x="-139514" y="3170328"/>
          <a:ext cx="930094" cy="65106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a:t>June</a:t>
          </a:r>
          <a:endParaRPr lang="mk-MK" sz="1100" kern="1200" dirty="0"/>
        </a:p>
      </dsp:txBody>
      <dsp:txXfrm rot="-5400000">
        <a:off x="0" y="3356347"/>
        <a:ext cx="651066" cy="279028"/>
      </dsp:txXfrm>
    </dsp:sp>
    <dsp:sp modelId="{138307AE-F3C3-4A81-B2F3-2B80F15D401B}">
      <dsp:nvSpPr>
        <dsp:cNvPr id="0" name=""/>
        <dsp:cNvSpPr/>
      </dsp:nvSpPr>
      <dsp:spPr>
        <a:xfrm rot="5400000">
          <a:off x="2969974" y="515377"/>
          <a:ext cx="997616" cy="563543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dirty="0"/>
            <a:t>CRPM attended the Digital Assembly organized by the Bulgarian Presidency with the EU in the context of the Digital Agenda for the Western Balkans within their EU accession process</a:t>
          </a:r>
          <a:endParaRPr lang="mk-MK" sz="1000" kern="1200" dirty="0"/>
        </a:p>
        <a:p>
          <a:pPr marL="57150" lvl="1" indent="-57150" algn="l" defTabSz="444500">
            <a:lnSpc>
              <a:spcPct val="90000"/>
            </a:lnSpc>
            <a:spcBef>
              <a:spcPct val="0"/>
            </a:spcBef>
            <a:spcAft>
              <a:spcPct val="15000"/>
            </a:spcAft>
            <a:buChar char="••"/>
          </a:pPr>
          <a:r>
            <a:rPr lang="en-US" sz="1000" kern="1200"/>
            <a:t>CRPM’s Zlatko Simonovski led a Macedonian parliament delegation to the </a:t>
          </a:r>
          <a:r>
            <a:rPr lang="mk-MK" sz="1000" kern="1200"/>
            <a:t>German Bundestag and the Bundesrat </a:t>
          </a:r>
          <a:r>
            <a:rPr lang="en-US" sz="1000" kern="1200"/>
            <a:t>to </a:t>
          </a:r>
          <a:r>
            <a:rPr lang="mk-MK" sz="1000" kern="1200"/>
            <a:t>advocat</a:t>
          </a:r>
          <a:r>
            <a:rPr lang="en-US" sz="1000" kern="1200"/>
            <a:t>e for</a:t>
          </a:r>
          <a:r>
            <a:rPr lang="mk-MK" sz="1000" kern="1200"/>
            <a:t> policies to promote energy efficiency, climate change and urban mobility </a:t>
          </a:r>
        </a:p>
        <a:p>
          <a:pPr marL="57150" lvl="1" indent="-57150" algn="l" defTabSz="444500">
            <a:lnSpc>
              <a:spcPct val="90000"/>
            </a:lnSpc>
            <a:spcBef>
              <a:spcPct val="0"/>
            </a:spcBef>
            <a:spcAft>
              <a:spcPct val="15000"/>
            </a:spcAft>
            <a:buChar char="••"/>
          </a:pPr>
          <a:r>
            <a:rPr lang="en-US" sz="1000" kern="1200" dirty="0" err="1"/>
            <a:t>Zhidas</a:t>
          </a:r>
          <a:r>
            <a:rPr lang="en-US" sz="1000" kern="1200" dirty="0"/>
            <a:t> </a:t>
          </a:r>
          <a:r>
            <a:rPr lang="en-US" sz="1000" kern="1200" dirty="0" err="1"/>
            <a:t>Daskalovski</a:t>
          </a:r>
          <a:r>
            <a:rPr lang="en-US" sz="1000" kern="1200" dirty="0"/>
            <a:t> gave a talk “European perspectives for Macedonia” at the European Studies Department, Faculty of Philosophy at Sofia University “St. </a:t>
          </a:r>
          <a:r>
            <a:rPr lang="en-US" sz="1000" kern="1200" dirty="0" err="1"/>
            <a:t>Kliment</a:t>
          </a:r>
          <a:r>
            <a:rPr lang="en-US" sz="1000" kern="1200" dirty="0"/>
            <a:t> </a:t>
          </a:r>
          <a:r>
            <a:rPr lang="en-US" sz="1000" kern="1200" dirty="0" err="1"/>
            <a:t>Ohridski</a:t>
          </a:r>
          <a:r>
            <a:rPr lang="en-US" sz="1000" kern="1200" dirty="0"/>
            <a:t>” and the “</a:t>
          </a:r>
          <a:r>
            <a:rPr lang="en-US" sz="1000" kern="1200" dirty="0" err="1"/>
            <a:t>Hanns</a:t>
          </a:r>
          <a:r>
            <a:rPr lang="en-US" sz="1000" kern="1200" dirty="0"/>
            <a:t> Seidel” Foundation, Fifth International Conference “United We Stand Strong”</a:t>
          </a:r>
          <a:endParaRPr lang="mk-MK" sz="1000" kern="1200" dirty="0"/>
        </a:p>
      </dsp:txBody>
      <dsp:txXfrm rot="-5400000">
        <a:off x="651066" y="2882985"/>
        <a:ext cx="5586733" cy="900216"/>
      </dsp:txXfrm>
    </dsp:sp>
    <dsp:sp modelId="{9F1BFFA8-D97B-4925-A3A7-929A5CBAFF59}">
      <dsp:nvSpPr>
        <dsp:cNvPr id="0" name=""/>
        <dsp:cNvSpPr/>
      </dsp:nvSpPr>
      <dsp:spPr>
        <a:xfrm rot="5400000">
          <a:off x="-139514" y="4034377"/>
          <a:ext cx="930094" cy="65106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a:t>July</a:t>
          </a:r>
          <a:endParaRPr lang="mk-MK" sz="1100" kern="1200" dirty="0"/>
        </a:p>
      </dsp:txBody>
      <dsp:txXfrm rot="-5400000">
        <a:off x="0" y="4220396"/>
        <a:ext cx="651066" cy="279028"/>
      </dsp:txXfrm>
    </dsp:sp>
    <dsp:sp modelId="{284DF7CF-219D-47E2-AEEA-AFB076612731}">
      <dsp:nvSpPr>
        <dsp:cNvPr id="0" name=""/>
        <dsp:cNvSpPr/>
      </dsp:nvSpPr>
      <dsp:spPr>
        <a:xfrm rot="5400000">
          <a:off x="3166502" y="1379426"/>
          <a:ext cx="604561" cy="563543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Ana Krstinovska participated at a conference organized by the China-CEE Institute in Budapest and presented the research paper: "16+1 in the EU-China negotiations for a Bilateral Investment Treaty"</a:t>
          </a:r>
          <a:endParaRPr lang="mk-MK" sz="1000" kern="1200"/>
        </a:p>
      </dsp:txBody>
      <dsp:txXfrm rot="-5400000">
        <a:off x="651066" y="3924374"/>
        <a:ext cx="5605921" cy="545537"/>
      </dsp:txXfrm>
    </dsp:sp>
    <dsp:sp modelId="{0CAC2B4F-A31D-40DA-9C79-40229BF772CE}">
      <dsp:nvSpPr>
        <dsp:cNvPr id="0" name=""/>
        <dsp:cNvSpPr/>
      </dsp:nvSpPr>
      <dsp:spPr>
        <a:xfrm rot="5400000">
          <a:off x="-139514" y="4898426"/>
          <a:ext cx="930094" cy="65106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a:t>August</a:t>
          </a:r>
          <a:endParaRPr lang="mk-MK" sz="1100" kern="1200" dirty="0"/>
        </a:p>
      </dsp:txBody>
      <dsp:txXfrm rot="-5400000">
        <a:off x="0" y="5084445"/>
        <a:ext cx="651066" cy="279028"/>
      </dsp:txXfrm>
    </dsp:sp>
    <dsp:sp modelId="{7FB790CB-A466-4CE3-98FE-D15DF43360FF}">
      <dsp:nvSpPr>
        <dsp:cNvPr id="0" name=""/>
        <dsp:cNvSpPr/>
      </dsp:nvSpPr>
      <dsp:spPr>
        <a:xfrm rot="5400000">
          <a:off x="3166502" y="2243475"/>
          <a:ext cx="604561" cy="563543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dirty="0"/>
            <a:t>Dr. Marija Risteska participated at the CVE Research conference at Swansea University organized by the </a:t>
          </a:r>
          <a:r>
            <a:rPr lang="en-US" sz="1000" kern="1200" dirty="0" err="1"/>
            <a:t>Hedyah</a:t>
          </a:r>
          <a:r>
            <a:rPr lang="en-US" sz="1000" kern="1200" dirty="0"/>
            <a:t> Center for Excellence in Countering </a:t>
          </a:r>
          <a:r>
            <a:rPr lang="en-US" sz="1000" kern="1200"/>
            <a:t>Violent extremism speaking about </a:t>
          </a:r>
          <a:r>
            <a:rPr lang="en-US" sz="1000" i="1" kern="1200" dirty="0"/>
            <a:t>“Strengthening Front-line School Workers and Parents to Build Youth Resilience to Violent Extremism” </a:t>
          </a:r>
          <a:endParaRPr lang="mk-MK" sz="1000" kern="1200"/>
        </a:p>
      </dsp:txBody>
      <dsp:txXfrm rot="-5400000">
        <a:off x="651066" y="4788423"/>
        <a:ext cx="5605921" cy="545537"/>
      </dsp:txXfrm>
    </dsp:sp>
    <dsp:sp modelId="{A5951236-8447-46CD-BF14-DBFF656DCA1C}">
      <dsp:nvSpPr>
        <dsp:cNvPr id="0" name=""/>
        <dsp:cNvSpPr/>
      </dsp:nvSpPr>
      <dsp:spPr>
        <a:xfrm rot="5400000">
          <a:off x="-139514" y="5762475"/>
          <a:ext cx="930094" cy="65106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a:t>October</a:t>
          </a:r>
          <a:endParaRPr lang="mk-MK" sz="1100" kern="1200" dirty="0"/>
        </a:p>
      </dsp:txBody>
      <dsp:txXfrm rot="-5400000">
        <a:off x="0" y="5948494"/>
        <a:ext cx="651066" cy="279028"/>
      </dsp:txXfrm>
    </dsp:sp>
    <dsp:sp modelId="{A2B7C319-4198-498A-94C1-8D94CE4B445F}">
      <dsp:nvSpPr>
        <dsp:cNvPr id="0" name=""/>
        <dsp:cNvSpPr/>
      </dsp:nvSpPr>
      <dsp:spPr>
        <a:xfrm rot="5400000">
          <a:off x="3166502" y="3107524"/>
          <a:ext cx="604561" cy="563543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CRPM took part in the 5th 16+1High Level Think Tank Summit held in Skopje and presented the research on the topic of the Regional Investment Agenda and its implications for the Chinese investments in the Western Balkans: case study on the Republic of Macedonia</a:t>
          </a:r>
          <a:endParaRPr lang="mk-MK" sz="1000" kern="1200"/>
        </a:p>
      </dsp:txBody>
      <dsp:txXfrm rot="-5400000">
        <a:off x="651066" y="5652472"/>
        <a:ext cx="5605921" cy="545537"/>
      </dsp:txXfrm>
    </dsp:sp>
    <dsp:sp modelId="{B8DE6976-E32E-4B50-8828-86155B78FFAE}">
      <dsp:nvSpPr>
        <dsp:cNvPr id="0" name=""/>
        <dsp:cNvSpPr/>
      </dsp:nvSpPr>
      <dsp:spPr>
        <a:xfrm rot="5400000">
          <a:off x="-139514" y="6783408"/>
          <a:ext cx="930094" cy="65106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a:t>November</a:t>
          </a:r>
          <a:endParaRPr lang="mk-MK" sz="1100" kern="1200" dirty="0"/>
        </a:p>
      </dsp:txBody>
      <dsp:txXfrm rot="-5400000">
        <a:off x="0" y="6969427"/>
        <a:ext cx="651066" cy="279028"/>
      </dsp:txXfrm>
    </dsp:sp>
    <dsp:sp modelId="{14874A92-4FD2-4606-8DDF-560E2A53C741}">
      <dsp:nvSpPr>
        <dsp:cNvPr id="0" name=""/>
        <dsp:cNvSpPr/>
      </dsp:nvSpPr>
      <dsp:spPr>
        <a:xfrm rot="5400000">
          <a:off x="3009618" y="4128457"/>
          <a:ext cx="918328" cy="563543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dirty="0"/>
            <a:t>Ana </a:t>
          </a:r>
          <a:r>
            <a:rPr lang="en-US" sz="1000" kern="1200" dirty="0" err="1"/>
            <a:t>Blazheska</a:t>
          </a:r>
          <a:r>
            <a:rPr lang="en-US" sz="1000" kern="1200" dirty="0"/>
            <a:t> participated in the first meeting of the CHOICE platform (China Observers in Central and Eastern Europe) which took place in Prague to consider the alternative scenarios for the future of the 16+1 cooperation.</a:t>
          </a:r>
          <a:endParaRPr lang="mk-MK" sz="1000" kern="1200" dirty="0"/>
        </a:p>
        <a:p>
          <a:pPr marL="57150" lvl="1" indent="-57150" algn="l" defTabSz="444500">
            <a:lnSpc>
              <a:spcPct val="90000"/>
            </a:lnSpc>
            <a:spcBef>
              <a:spcPct val="0"/>
            </a:spcBef>
            <a:spcAft>
              <a:spcPct val="15000"/>
            </a:spcAft>
            <a:buChar char="••"/>
          </a:pPr>
          <a:r>
            <a:rPr lang="en-US" sz="1000" kern="1200" dirty="0" err="1"/>
            <a:t>Zhidas</a:t>
          </a:r>
          <a:r>
            <a:rPr lang="en-US" sz="1000" kern="1200" dirty="0"/>
            <a:t> </a:t>
          </a:r>
          <a:r>
            <a:rPr lang="en-US" sz="1000" kern="1200" dirty="0" err="1"/>
            <a:t>Daskalovski</a:t>
          </a:r>
          <a:r>
            <a:rPr lang="en-US" sz="1000" kern="1200" dirty="0"/>
            <a:t> gave talk “Turkish influence in Macedonia” at the Institute for Development and International Relations (IRMO) and </a:t>
          </a:r>
          <a:r>
            <a:rPr lang="en-US" sz="1000" kern="1200" dirty="0" err="1"/>
            <a:t>Hanns</a:t>
          </a:r>
          <a:r>
            <a:rPr lang="en-US" sz="1000" kern="1200" dirty="0"/>
            <a:t> Seidel Foundation Main Challenges for Small States in Contemporary International Relations Round Table: Policies of Regional Powers and Small States, Zagreb</a:t>
          </a:r>
          <a:endParaRPr lang="mk-MK" sz="1000" kern="1200" dirty="0"/>
        </a:p>
      </dsp:txBody>
      <dsp:txXfrm rot="-5400000">
        <a:off x="651066" y="6531839"/>
        <a:ext cx="5590604" cy="82867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A3801-4CE8-4DF0-9965-657B25925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1489</TotalTime>
  <Pages>1</Pages>
  <Words>5746</Words>
  <Characters>32757</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38427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Lence</dc:creator>
  <cp:lastModifiedBy>Zlatko Simonovski</cp:lastModifiedBy>
  <cp:revision>17</cp:revision>
  <cp:lastPrinted>2019-01-28T09:18:00Z</cp:lastPrinted>
  <dcterms:created xsi:type="dcterms:W3CDTF">2019-01-23T08:04:00Z</dcterms:created>
  <dcterms:modified xsi:type="dcterms:W3CDTF">2019-12-03T11:26:00Z</dcterms:modified>
</cp:coreProperties>
</file>